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93F1" w14:textId="1F7D7559" w:rsidR="00D356FB" w:rsidRDefault="00C77CF2" w:rsidP="00557E01">
      <w:pPr>
        <w:pStyle w:val="NoSpacing"/>
        <w:jc w:val="center"/>
        <w:rPr>
          <w:sz w:val="36"/>
          <w:szCs w:val="36"/>
        </w:rPr>
      </w:pPr>
      <w:r w:rsidRPr="00557E01">
        <w:rPr>
          <w:sz w:val="56"/>
          <w:szCs w:val="56"/>
        </w:rPr>
        <w:t xml:space="preserve">EYFS </w:t>
      </w:r>
      <w:r w:rsidR="007175B2" w:rsidRPr="00557E01">
        <w:rPr>
          <w:sz w:val="56"/>
          <w:szCs w:val="56"/>
        </w:rPr>
        <w:t>A</w:t>
      </w:r>
      <w:r w:rsidR="001651A0" w:rsidRPr="00557E01">
        <w:rPr>
          <w:sz w:val="56"/>
          <w:szCs w:val="56"/>
        </w:rPr>
        <w:t>udit</w:t>
      </w:r>
      <w:r w:rsidR="002A1965" w:rsidRPr="00557E01">
        <w:rPr>
          <w:sz w:val="56"/>
          <w:szCs w:val="56"/>
        </w:rPr>
        <w:t xml:space="preserve"> 20</w:t>
      </w:r>
      <w:r w:rsidR="00B407DB">
        <w:rPr>
          <w:sz w:val="56"/>
          <w:szCs w:val="56"/>
        </w:rPr>
        <w:t>2</w:t>
      </w:r>
      <w:r w:rsidR="00F569BA">
        <w:rPr>
          <w:sz w:val="56"/>
          <w:szCs w:val="56"/>
        </w:rPr>
        <w:t>3</w:t>
      </w:r>
      <w:r w:rsidR="007F3AAE">
        <w:rPr>
          <w:sz w:val="56"/>
          <w:szCs w:val="56"/>
        </w:rPr>
        <w:t>/2</w:t>
      </w:r>
      <w:r w:rsidR="00F569BA">
        <w:rPr>
          <w:sz w:val="56"/>
          <w:szCs w:val="56"/>
        </w:rPr>
        <w:t>4</w:t>
      </w:r>
      <w:r w:rsidR="0071525B" w:rsidRPr="00571777">
        <w:rPr>
          <w:sz w:val="72"/>
          <w:szCs w:val="72"/>
        </w:rPr>
        <w:t xml:space="preserve"> </w:t>
      </w:r>
      <w:r w:rsidR="001651A0" w:rsidRPr="00571777">
        <w:rPr>
          <w:sz w:val="72"/>
          <w:szCs w:val="72"/>
        </w:rPr>
        <w:br/>
      </w:r>
    </w:p>
    <w:p w14:paraId="2954BC24" w14:textId="4821471B" w:rsidR="00571777" w:rsidRDefault="001651A0" w:rsidP="00557E01">
      <w:pPr>
        <w:pStyle w:val="NoSpacing"/>
        <w:jc w:val="center"/>
        <w:rPr>
          <w:sz w:val="36"/>
          <w:szCs w:val="36"/>
        </w:rPr>
      </w:pPr>
      <w:r w:rsidRPr="00571777">
        <w:rPr>
          <w:sz w:val="36"/>
          <w:szCs w:val="36"/>
        </w:rPr>
        <w:t>E</w:t>
      </w:r>
      <w:r w:rsidR="00BC2F2D" w:rsidRPr="00571777">
        <w:rPr>
          <w:sz w:val="36"/>
          <w:szCs w:val="36"/>
        </w:rPr>
        <w:t xml:space="preserve">arly Years </w:t>
      </w:r>
      <w:r w:rsidRPr="00571777">
        <w:rPr>
          <w:sz w:val="36"/>
          <w:szCs w:val="36"/>
        </w:rPr>
        <w:t>F</w:t>
      </w:r>
      <w:r w:rsidR="00BC2F2D" w:rsidRPr="00571777">
        <w:rPr>
          <w:sz w:val="36"/>
          <w:szCs w:val="36"/>
        </w:rPr>
        <w:t xml:space="preserve">oundation </w:t>
      </w:r>
      <w:r w:rsidRPr="00571777">
        <w:rPr>
          <w:sz w:val="36"/>
          <w:szCs w:val="36"/>
        </w:rPr>
        <w:t>S</w:t>
      </w:r>
      <w:r w:rsidR="00BC2F2D" w:rsidRPr="00571777">
        <w:rPr>
          <w:sz w:val="36"/>
          <w:szCs w:val="36"/>
        </w:rPr>
        <w:t xml:space="preserve">tage </w:t>
      </w:r>
      <w:r w:rsidR="000B28D9" w:rsidRPr="00571777">
        <w:rPr>
          <w:sz w:val="36"/>
          <w:szCs w:val="36"/>
        </w:rPr>
        <w:t>statutory</w:t>
      </w:r>
      <w:r w:rsidR="00571777" w:rsidRPr="00571777">
        <w:rPr>
          <w:sz w:val="36"/>
          <w:szCs w:val="36"/>
        </w:rPr>
        <w:t>/legal</w:t>
      </w:r>
      <w:r w:rsidR="000B28D9" w:rsidRPr="00571777">
        <w:rPr>
          <w:sz w:val="36"/>
          <w:szCs w:val="36"/>
        </w:rPr>
        <w:t xml:space="preserve"> </w:t>
      </w:r>
      <w:r w:rsidRPr="00571777">
        <w:rPr>
          <w:sz w:val="36"/>
          <w:szCs w:val="36"/>
        </w:rPr>
        <w:t>requirements providers must fulfil</w:t>
      </w:r>
    </w:p>
    <w:p w14:paraId="3FB1BE6F" w14:textId="77777777" w:rsidR="0054616F" w:rsidRPr="008D2B6E" w:rsidRDefault="0054616F" w:rsidP="00557E01">
      <w:pPr>
        <w:pStyle w:val="NoSpacing"/>
        <w:jc w:val="center"/>
        <w:rPr>
          <w:szCs w:val="24"/>
        </w:rPr>
      </w:pPr>
    </w:p>
    <w:p w14:paraId="54C4BD75" w14:textId="7493FBF9" w:rsidR="0054616F" w:rsidRPr="008D2B6E" w:rsidRDefault="0054616F" w:rsidP="0054616F">
      <w:pPr>
        <w:rPr>
          <w:color w:val="00483A" w:themeColor="text2"/>
          <w:szCs w:val="24"/>
        </w:rPr>
      </w:pPr>
      <w:r w:rsidRPr="008D2B6E">
        <w:rPr>
          <w:szCs w:val="24"/>
        </w:rPr>
        <w:t>This Audit is to be used in conjunction with the</w:t>
      </w:r>
      <w:r w:rsidRPr="008D2B6E">
        <w:rPr>
          <w:color w:val="00725C" w:themeColor="text2" w:themeTint="E6"/>
          <w:szCs w:val="24"/>
        </w:rPr>
        <w:t xml:space="preserve"> </w:t>
      </w:r>
      <w:hyperlink r:id="rId11" w:history="1">
        <w:r w:rsidRPr="008D2B6E">
          <w:rPr>
            <w:color w:val="00725C" w:themeColor="text2" w:themeTint="E6"/>
            <w:szCs w:val="24"/>
            <w:u w:val="single"/>
          </w:rPr>
          <w:t xml:space="preserve">Statutory framework for the early years foundation stage </w:t>
        </w:r>
      </w:hyperlink>
      <w:r w:rsidRPr="008D2B6E">
        <w:rPr>
          <w:szCs w:val="24"/>
        </w:rPr>
        <w:t xml:space="preserve"> (Effective 1st September 202</w:t>
      </w:r>
      <w:r w:rsidR="00F569BA">
        <w:rPr>
          <w:szCs w:val="24"/>
        </w:rPr>
        <w:t>3</w:t>
      </w:r>
      <w:r w:rsidRPr="008D2B6E">
        <w:rPr>
          <w:szCs w:val="24"/>
        </w:rPr>
        <w:t xml:space="preserve">) including </w:t>
      </w:r>
      <w:r w:rsidRPr="008D2B6E">
        <w:rPr>
          <w:color w:val="00483A" w:themeColor="text2"/>
          <w:szCs w:val="24"/>
        </w:rPr>
        <w:t xml:space="preserve">footnotes and annexes for additional information.   </w:t>
      </w:r>
    </w:p>
    <w:p w14:paraId="5FB55738" w14:textId="1AA50799" w:rsidR="0054616F" w:rsidRDefault="0054616F" w:rsidP="0054616F">
      <w:pPr>
        <w:spacing w:after="0" w:line="240" w:lineRule="auto"/>
        <w:rPr>
          <w:rStyle w:val="Hyperlink"/>
        </w:rPr>
      </w:pPr>
    </w:p>
    <w:p w14:paraId="3D74C6C6" w14:textId="77777777" w:rsidR="0054616F" w:rsidRDefault="0054616F" w:rsidP="00021441">
      <w:pPr>
        <w:rPr>
          <w:szCs w:val="24"/>
        </w:rPr>
      </w:pPr>
    </w:p>
    <w:p w14:paraId="4BAC2457" w14:textId="77777777" w:rsidR="008E2AD0" w:rsidRPr="008E2AD0" w:rsidRDefault="008E2AD0" w:rsidP="00021441">
      <w:pPr>
        <w:rPr>
          <w:szCs w:val="24"/>
        </w:rPr>
      </w:pPr>
    </w:p>
    <w:p w14:paraId="447C28B3" w14:textId="0F5D1D09" w:rsidR="00272B10" w:rsidRPr="00112C62" w:rsidRDefault="00D647A6" w:rsidP="00021441">
      <w:pPr>
        <w:rPr>
          <w:color w:val="00483A" w:themeColor="text2"/>
          <w:sz w:val="40"/>
          <w:szCs w:val="24"/>
        </w:rPr>
      </w:pPr>
      <w:r w:rsidRPr="009F54C0">
        <w:rPr>
          <w:color w:val="00483A" w:themeColor="text2"/>
          <w:sz w:val="40"/>
          <w:szCs w:val="24"/>
        </w:rPr>
        <w:t>Contents</w:t>
      </w:r>
    </w:p>
    <w:p w14:paraId="2BFBA5C1" w14:textId="04E54D94" w:rsidR="00112C62" w:rsidRPr="00112C62" w:rsidRDefault="00112C62" w:rsidP="00112C62">
      <w:pPr>
        <w:rPr>
          <w:szCs w:val="24"/>
        </w:rPr>
      </w:pPr>
      <w:r w:rsidRPr="00112C62">
        <w:rPr>
          <w:szCs w:val="24"/>
        </w:rPr>
        <w:t>Section 1 – The Learning and Development Requirements…………………………………………………………………………</w:t>
      </w:r>
      <w:r w:rsidR="00A74ECF">
        <w:rPr>
          <w:szCs w:val="24"/>
        </w:rPr>
        <w:t>3</w:t>
      </w:r>
    </w:p>
    <w:p w14:paraId="7012AC89" w14:textId="3694CA85" w:rsidR="00112C62" w:rsidRPr="00112C62" w:rsidRDefault="00112C62" w:rsidP="00112C62">
      <w:pPr>
        <w:rPr>
          <w:szCs w:val="24"/>
        </w:rPr>
      </w:pPr>
      <w:r w:rsidRPr="00112C62">
        <w:rPr>
          <w:szCs w:val="24"/>
        </w:rPr>
        <w:t>Section 2 – Assessment</w:t>
      </w:r>
      <w:r>
        <w:rPr>
          <w:szCs w:val="24"/>
        </w:rPr>
        <w:t>…………………………………………………………………………………………………………………</w:t>
      </w:r>
      <w:r w:rsidR="00A74ECF">
        <w:rPr>
          <w:szCs w:val="24"/>
        </w:rPr>
        <w:t>7</w:t>
      </w:r>
    </w:p>
    <w:p w14:paraId="1771F24B" w14:textId="378A2FA9" w:rsidR="00112C62" w:rsidRPr="00112C62" w:rsidRDefault="00112C62" w:rsidP="00112C62">
      <w:pPr>
        <w:rPr>
          <w:szCs w:val="24"/>
        </w:rPr>
      </w:pPr>
      <w:r w:rsidRPr="00112C62">
        <w:rPr>
          <w:szCs w:val="24"/>
        </w:rPr>
        <w:t>Section 3 – The Safeguarding and Welfare Requirements</w:t>
      </w:r>
      <w:r>
        <w:rPr>
          <w:szCs w:val="24"/>
        </w:rPr>
        <w:t>………………………………………………………………………….</w:t>
      </w:r>
      <w:r w:rsidR="00A74ECF">
        <w:rPr>
          <w:szCs w:val="24"/>
        </w:rPr>
        <w:t>1</w:t>
      </w:r>
      <w:r w:rsidR="007879DE">
        <w:rPr>
          <w:szCs w:val="24"/>
        </w:rPr>
        <w:t>4</w:t>
      </w:r>
    </w:p>
    <w:p w14:paraId="6888CC40" w14:textId="0F121A00" w:rsidR="00112C62" w:rsidRDefault="00112C62" w:rsidP="00021441">
      <w:pPr>
        <w:rPr>
          <w:szCs w:val="24"/>
        </w:rPr>
        <w:sectPr w:rsidR="00112C62" w:rsidSect="00A74ECF">
          <w:footerReference w:type="default" r:id="rId12"/>
          <w:type w:val="continuous"/>
          <w:pgSz w:w="16838" w:h="11906" w:orient="landscape"/>
          <w:pgMar w:top="1440" w:right="1440" w:bottom="1440" w:left="1440" w:header="708" w:footer="708" w:gutter="0"/>
          <w:cols w:space="708"/>
          <w:docGrid w:linePitch="360"/>
        </w:sectPr>
      </w:pPr>
    </w:p>
    <w:p w14:paraId="6059F0F5" w14:textId="5C449435" w:rsidR="00102293" w:rsidRDefault="00102293" w:rsidP="00102293">
      <w:r>
        <w:lastRenderedPageBreak/>
        <w:t xml:space="preserve">The Early Years Foundation Stage (EYFS) sets the standards that all early </w:t>
      </w:r>
      <w:proofErr w:type="gramStart"/>
      <w:r>
        <w:t>years</w:t>
      </w:r>
      <w:proofErr w:type="gramEnd"/>
      <w:r>
        <w:t xml:space="preserve"> providers must meet to ensure that children learn and develop well and are kept healthy and safe. </w:t>
      </w:r>
    </w:p>
    <w:p w14:paraId="32128DA3" w14:textId="77777777" w:rsidR="000069F0" w:rsidRDefault="000069F0" w:rsidP="00102293">
      <w:r>
        <w:t xml:space="preserve">The learning and development requirements cover: </w:t>
      </w:r>
    </w:p>
    <w:p w14:paraId="6D5443D1" w14:textId="77777777" w:rsidR="000069F0" w:rsidRDefault="000069F0" w:rsidP="000069F0">
      <w:pPr>
        <w:pStyle w:val="ListParagraph"/>
        <w:numPr>
          <w:ilvl w:val="0"/>
          <w:numId w:val="25"/>
        </w:numPr>
      </w:pPr>
      <w:r>
        <w:t xml:space="preserve">the areas of learning and development which must shape activities and experiences (educational programmes) for children in all early </w:t>
      </w:r>
      <w:proofErr w:type="gramStart"/>
      <w:r>
        <w:t>years</w:t>
      </w:r>
      <w:proofErr w:type="gramEnd"/>
      <w:r>
        <w:t xml:space="preserve"> settings </w:t>
      </w:r>
    </w:p>
    <w:p w14:paraId="34049C47" w14:textId="77777777" w:rsidR="000069F0" w:rsidRDefault="000069F0" w:rsidP="000069F0">
      <w:pPr>
        <w:pStyle w:val="ListParagraph"/>
        <w:numPr>
          <w:ilvl w:val="0"/>
          <w:numId w:val="25"/>
        </w:numPr>
      </w:pPr>
      <w:r>
        <w:t xml:space="preserve">the early learning goals that providers must help children work towards (the knowledge, skills and understanding children should have at the end of the academic year in which they turn five) </w:t>
      </w:r>
    </w:p>
    <w:p w14:paraId="7517C118" w14:textId="24087670" w:rsidR="000069F0" w:rsidRDefault="000069F0" w:rsidP="000069F0">
      <w:pPr>
        <w:pStyle w:val="ListParagraph"/>
        <w:numPr>
          <w:ilvl w:val="0"/>
          <w:numId w:val="25"/>
        </w:numPr>
      </w:pPr>
      <w:r>
        <w:t xml:space="preserve">assessment arrangements for measuring progress (and requirements for reporting to parents and/or carers) </w:t>
      </w:r>
    </w:p>
    <w:p w14:paraId="4DF6A772" w14:textId="4C730F1E" w:rsidR="000069F0" w:rsidRDefault="000069F0" w:rsidP="000069F0">
      <w:r>
        <w:t>The safeguarding and welfare requirements cover the steps that providers must take to keep children safe and promote their welfare.</w:t>
      </w:r>
    </w:p>
    <w:p w14:paraId="33AF1F8B" w14:textId="157F9886" w:rsidR="00102293" w:rsidRDefault="00102293" w:rsidP="000069F0">
      <w:pPr>
        <w:rPr>
          <w:rStyle w:val="Hyperlink"/>
          <w:color w:val="auto"/>
          <w:u w:val="none"/>
        </w:rPr>
      </w:pPr>
      <w:r w:rsidRPr="00BC2F2D">
        <w:rPr>
          <w:rStyle w:val="Hyperlink"/>
          <w:color w:val="auto"/>
          <w:u w:val="none"/>
        </w:rPr>
        <w:t>It provides an opportunity for you to evidence and evaluate your practice in relation</w:t>
      </w:r>
      <w:r>
        <w:rPr>
          <w:rStyle w:val="Hyperlink"/>
          <w:color w:val="auto"/>
          <w:u w:val="none"/>
        </w:rPr>
        <w:t xml:space="preserve"> to the EYFS statutory requirements.</w:t>
      </w:r>
    </w:p>
    <w:p w14:paraId="5B0AF849" w14:textId="5FD804B7" w:rsidR="00C74C01" w:rsidRDefault="00C74C01" w:rsidP="000069F0">
      <w:pPr>
        <w:rPr>
          <w:rStyle w:val="Hyperlink"/>
          <w:color w:val="auto"/>
          <w:u w:val="none"/>
        </w:rPr>
      </w:pPr>
      <w:r>
        <w:rPr>
          <w:rStyle w:val="Hyperlink"/>
          <w:color w:val="auto"/>
          <w:u w:val="none"/>
        </w:rPr>
        <w:t xml:space="preserve">Please note, some items may not be relevant for your setting. </w:t>
      </w:r>
    </w:p>
    <w:p w14:paraId="36DE73D2" w14:textId="6EDE78E8" w:rsidR="00C13A9D" w:rsidRDefault="00C13A9D">
      <w:pPr>
        <w:rPr>
          <w:rStyle w:val="Hyperlink"/>
          <w:color w:val="auto"/>
          <w:u w:val="none"/>
        </w:rPr>
      </w:pPr>
      <w:r>
        <w:rPr>
          <w:rStyle w:val="Hyperlink"/>
          <w:color w:val="auto"/>
          <w:u w:val="none"/>
        </w:rPr>
        <w:br w:type="page"/>
      </w:r>
    </w:p>
    <w:p w14:paraId="5E883DC2" w14:textId="7D598033" w:rsidR="000069F0" w:rsidRPr="00102293" w:rsidRDefault="005D61A8" w:rsidP="00462FAA">
      <w:pPr>
        <w:pStyle w:val="Heading1"/>
        <w:jc w:val="center"/>
      </w:pPr>
      <w:bookmarkStart w:id="0" w:name="_Toc398189278"/>
      <w:r>
        <w:lastRenderedPageBreak/>
        <w:t>Section 1 – T</w:t>
      </w:r>
      <w:r w:rsidRPr="008B3DDC">
        <w:t xml:space="preserve">he </w:t>
      </w:r>
      <w:r>
        <w:t>L</w:t>
      </w:r>
      <w:r w:rsidRPr="008B3DDC">
        <w:t xml:space="preserve">earning and </w:t>
      </w:r>
      <w:r>
        <w:t>D</w:t>
      </w:r>
      <w:r w:rsidRPr="008B3DDC">
        <w:t xml:space="preserve">evelopment </w:t>
      </w:r>
      <w:r>
        <w:t>R</w:t>
      </w:r>
      <w:r w:rsidRPr="008B3DDC">
        <w:t>equirements</w:t>
      </w:r>
      <w:bookmarkEnd w:id="0"/>
    </w:p>
    <w:tbl>
      <w:tblPr>
        <w:tblStyle w:val="TableGrid"/>
        <w:tblW w:w="1556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1405"/>
        <w:gridCol w:w="8078"/>
        <w:gridCol w:w="1217"/>
        <w:gridCol w:w="1945"/>
        <w:gridCol w:w="2920"/>
      </w:tblGrid>
      <w:tr w:rsidR="00462FAA" w14:paraId="4C47EF07" w14:textId="77777777" w:rsidTr="008D2B6E">
        <w:trPr>
          <w:trHeight w:val="260"/>
        </w:trPr>
        <w:tc>
          <w:tcPr>
            <w:tcW w:w="1405" w:type="dxa"/>
            <w:shd w:val="clear" w:color="auto" w:fill="D9D9D9" w:themeFill="background1" w:themeFillShade="D9"/>
          </w:tcPr>
          <w:p w14:paraId="683C4CFF" w14:textId="0FC51015" w:rsidR="00255075" w:rsidRPr="00255075" w:rsidRDefault="00255075" w:rsidP="000225FB">
            <w:pPr>
              <w:rPr>
                <w:b/>
                <w:bCs/>
              </w:rPr>
            </w:pPr>
            <w:r w:rsidRPr="00255075">
              <w:rPr>
                <w:b/>
                <w:bCs/>
              </w:rPr>
              <w:t>Paragraph</w:t>
            </w:r>
          </w:p>
        </w:tc>
        <w:tc>
          <w:tcPr>
            <w:tcW w:w="8078" w:type="dxa"/>
            <w:shd w:val="clear" w:color="auto" w:fill="D9D9D9" w:themeFill="background1" w:themeFillShade="D9"/>
          </w:tcPr>
          <w:p w14:paraId="48C6C834" w14:textId="67017B72" w:rsidR="00255075" w:rsidRPr="00255075" w:rsidRDefault="00255075" w:rsidP="000225FB">
            <w:r w:rsidRPr="00255075">
              <w:rPr>
                <w:b/>
                <w:color w:val="000000"/>
              </w:rPr>
              <w:t>Learning and Development requirements</w:t>
            </w:r>
          </w:p>
        </w:tc>
        <w:tc>
          <w:tcPr>
            <w:tcW w:w="1217" w:type="dxa"/>
            <w:shd w:val="clear" w:color="auto" w:fill="D9D9D9" w:themeFill="background1" w:themeFillShade="D9"/>
            <w:vAlign w:val="center"/>
          </w:tcPr>
          <w:p w14:paraId="0CFB56EC" w14:textId="5C86E7C2" w:rsidR="00255075" w:rsidRPr="00255075" w:rsidRDefault="00255075" w:rsidP="000225FB">
            <w:r w:rsidRPr="00255075">
              <w:rPr>
                <w:b/>
                <w:bCs/>
              </w:rPr>
              <w:t>Checked &amp; Date</w:t>
            </w:r>
          </w:p>
        </w:tc>
        <w:tc>
          <w:tcPr>
            <w:tcW w:w="1945" w:type="dxa"/>
            <w:shd w:val="clear" w:color="auto" w:fill="D9D9D9" w:themeFill="background1" w:themeFillShade="D9"/>
            <w:vAlign w:val="center"/>
          </w:tcPr>
          <w:p w14:paraId="21426205" w14:textId="3E75D751" w:rsidR="00255075" w:rsidRPr="00255075" w:rsidRDefault="00255075" w:rsidP="000225FB">
            <w:r w:rsidRPr="00255075">
              <w:rPr>
                <w:b/>
                <w:bCs/>
              </w:rPr>
              <w:t>Location of evidence</w:t>
            </w:r>
          </w:p>
        </w:tc>
        <w:tc>
          <w:tcPr>
            <w:tcW w:w="2920" w:type="dxa"/>
            <w:shd w:val="clear" w:color="auto" w:fill="D9D9D9" w:themeFill="background1" w:themeFillShade="D9"/>
            <w:vAlign w:val="center"/>
          </w:tcPr>
          <w:p w14:paraId="5D6379E3" w14:textId="49D21019" w:rsidR="00255075" w:rsidRPr="00255075" w:rsidRDefault="00255075" w:rsidP="000225FB">
            <w:r w:rsidRPr="00255075">
              <w:rPr>
                <w:b/>
                <w:bCs/>
              </w:rPr>
              <w:t>Action required</w:t>
            </w:r>
          </w:p>
        </w:tc>
      </w:tr>
      <w:tr w:rsidR="007801DA" w14:paraId="191DC792" w14:textId="77777777" w:rsidTr="008D2B6E">
        <w:trPr>
          <w:trHeight w:val="465"/>
        </w:trPr>
        <w:tc>
          <w:tcPr>
            <w:tcW w:w="1405" w:type="dxa"/>
          </w:tcPr>
          <w:p w14:paraId="2557FBF1" w14:textId="7CE22F81" w:rsidR="000225FB" w:rsidRPr="00255075" w:rsidRDefault="000225FB" w:rsidP="000225FB">
            <w:r w:rsidRPr="00255075">
              <w:t>1.1</w:t>
            </w:r>
          </w:p>
          <w:p w14:paraId="57AE7254" w14:textId="0D04E5D6" w:rsidR="000225FB" w:rsidRPr="00255075" w:rsidRDefault="000225FB" w:rsidP="000225FB"/>
        </w:tc>
        <w:tc>
          <w:tcPr>
            <w:tcW w:w="8078" w:type="dxa"/>
          </w:tcPr>
          <w:p w14:paraId="5A64EA8A" w14:textId="35188DFE" w:rsidR="000225FB" w:rsidRPr="00255075" w:rsidRDefault="000225FB" w:rsidP="000225FB">
            <w:pPr>
              <w:autoSpaceDE w:val="0"/>
              <w:autoSpaceDN w:val="0"/>
              <w:adjustRightInd w:val="0"/>
              <w:rPr>
                <w:color w:val="000000"/>
              </w:rPr>
            </w:pPr>
            <w:r w:rsidRPr="00255075">
              <w:rPr>
                <w:color w:val="000000"/>
              </w:rPr>
              <w:t xml:space="preserve">Providers must work in partnership with parents and/or carers, to promote the learning and development of all children in their care, and to ensure they are ready for Year 1. </w:t>
            </w:r>
          </w:p>
        </w:tc>
        <w:tc>
          <w:tcPr>
            <w:tcW w:w="1217" w:type="dxa"/>
          </w:tcPr>
          <w:p w14:paraId="6C868ACB" w14:textId="488F5576" w:rsidR="000225FB" w:rsidRPr="00255075" w:rsidRDefault="000225FB" w:rsidP="000225FB"/>
        </w:tc>
        <w:tc>
          <w:tcPr>
            <w:tcW w:w="1945" w:type="dxa"/>
          </w:tcPr>
          <w:p w14:paraId="008785B6" w14:textId="77777777" w:rsidR="000225FB" w:rsidRPr="00255075" w:rsidRDefault="000225FB" w:rsidP="000225FB"/>
        </w:tc>
        <w:tc>
          <w:tcPr>
            <w:tcW w:w="2920" w:type="dxa"/>
          </w:tcPr>
          <w:p w14:paraId="6A21433F" w14:textId="77777777" w:rsidR="000225FB" w:rsidRPr="00255075" w:rsidRDefault="000225FB" w:rsidP="000225FB"/>
        </w:tc>
      </w:tr>
      <w:tr w:rsidR="007801DA" w14:paraId="01CDFE1A" w14:textId="77777777" w:rsidTr="008D2B6E">
        <w:trPr>
          <w:trHeight w:val="465"/>
        </w:trPr>
        <w:tc>
          <w:tcPr>
            <w:tcW w:w="1405" w:type="dxa"/>
          </w:tcPr>
          <w:p w14:paraId="267DD866" w14:textId="0C45739C" w:rsidR="000225FB" w:rsidRPr="00255075" w:rsidRDefault="000225FB" w:rsidP="000225FB">
            <w:r w:rsidRPr="00255075">
              <w:t>1.1</w:t>
            </w:r>
          </w:p>
        </w:tc>
        <w:tc>
          <w:tcPr>
            <w:tcW w:w="8078" w:type="dxa"/>
          </w:tcPr>
          <w:p w14:paraId="44E388E9" w14:textId="6E19F92D" w:rsidR="000225FB" w:rsidRPr="00255075" w:rsidRDefault="000225FB" w:rsidP="000225FB">
            <w:pPr>
              <w:autoSpaceDE w:val="0"/>
              <w:autoSpaceDN w:val="0"/>
              <w:adjustRightInd w:val="0"/>
              <w:rPr>
                <w:color w:val="000000"/>
              </w:rPr>
            </w:pPr>
            <w:r w:rsidRPr="00255075">
              <w:rPr>
                <w:color w:val="000000"/>
              </w:rPr>
              <w:t>Early years providers must</w:t>
            </w:r>
            <w:r w:rsidRPr="00255075">
              <w:rPr>
                <w:b/>
                <w:color w:val="000000"/>
              </w:rPr>
              <w:t xml:space="preserve"> </w:t>
            </w:r>
            <w:r w:rsidRPr="00255075">
              <w:rPr>
                <w:color w:val="000000"/>
              </w:rPr>
              <w:t>guide the development of children’s capabilities with a view to ensuring that children in their care complete the EYFS ready to benefit fully from the opportunities ahead of them.</w:t>
            </w:r>
          </w:p>
        </w:tc>
        <w:tc>
          <w:tcPr>
            <w:tcW w:w="1217" w:type="dxa"/>
          </w:tcPr>
          <w:p w14:paraId="680833E6" w14:textId="77777777" w:rsidR="000225FB" w:rsidRPr="00255075" w:rsidRDefault="000225FB" w:rsidP="000225FB"/>
        </w:tc>
        <w:tc>
          <w:tcPr>
            <w:tcW w:w="1945" w:type="dxa"/>
          </w:tcPr>
          <w:p w14:paraId="1DBBF5EB" w14:textId="77777777" w:rsidR="000225FB" w:rsidRPr="00255075" w:rsidRDefault="000225FB" w:rsidP="000225FB"/>
        </w:tc>
        <w:tc>
          <w:tcPr>
            <w:tcW w:w="2920" w:type="dxa"/>
          </w:tcPr>
          <w:p w14:paraId="4ED5F969" w14:textId="77777777" w:rsidR="000225FB" w:rsidRPr="00255075" w:rsidRDefault="000225FB" w:rsidP="000225FB"/>
        </w:tc>
      </w:tr>
      <w:tr w:rsidR="00255075" w14:paraId="01593DCE" w14:textId="77777777" w:rsidTr="008D2B6E">
        <w:trPr>
          <w:trHeight w:val="465"/>
        </w:trPr>
        <w:tc>
          <w:tcPr>
            <w:tcW w:w="1405" w:type="dxa"/>
            <w:shd w:val="clear" w:color="auto" w:fill="D9D9D9" w:themeFill="background1" w:themeFillShade="D9"/>
          </w:tcPr>
          <w:p w14:paraId="22788BD7" w14:textId="1606A06A" w:rsidR="00255075" w:rsidRPr="00255075" w:rsidRDefault="00255075" w:rsidP="000225FB">
            <w:r w:rsidRPr="00255075">
              <w:rPr>
                <w:b/>
                <w:bCs/>
              </w:rPr>
              <w:t>Paragraph</w:t>
            </w:r>
          </w:p>
        </w:tc>
        <w:tc>
          <w:tcPr>
            <w:tcW w:w="8078" w:type="dxa"/>
            <w:shd w:val="clear" w:color="auto" w:fill="D9D9D9" w:themeFill="background1" w:themeFillShade="D9"/>
          </w:tcPr>
          <w:p w14:paraId="006CF55B" w14:textId="67F4E27F" w:rsidR="00255075" w:rsidRPr="00255075" w:rsidRDefault="00255075" w:rsidP="000225FB">
            <w:r w:rsidRPr="00255075">
              <w:rPr>
                <w:b/>
                <w:color w:val="000000"/>
              </w:rPr>
              <w:t>Areas of Learning and Development</w:t>
            </w:r>
          </w:p>
        </w:tc>
        <w:tc>
          <w:tcPr>
            <w:tcW w:w="1217" w:type="dxa"/>
            <w:shd w:val="clear" w:color="auto" w:fill="D9D9D9" w:themeFill="background1" w:themeFillShade="D9"/>
            <w:vAlign w:val="center"/>
          </w:tcPr>
          <w:p w14:paraId="6F0D598E" w14:textId="02C20CA1" w:rsidR="00255075" w:rsidRPr="00255075" w:rsidRDefault="00255075" w:rsidP="000225FB">
            <w:r w:rsidRPr="00255075">
              <w:rPr>
                <w:b/>
                <w:bCs/>
              </w:rPr>
              <w:t>Checked &amp; Date</w:t>
            </w:r>
          </w:p>
        </w:tc>
        <w:tc>
          <w:tcPr>
            <w:tcW w:w="1945" w:type="dxa"/>
            <w:shd w:val="clear" w:color="auto" w:fill="D9D9D9" w:themeFill="background1" w:themeFillShade="D9"/>
            <w:vAlign w:val="center"/>
          </w:tcPr>
          <w:p w14:paraId="6E3190F3" w14:textId="696B24A6" w:rsidR="00255075" w:rsidRPr="00255075" w:rsidRDefault="00255075" w:rsidP="000225FB">
            <w:r w:rsidRPr="00255075">
              <w:rPr>
                <w:b/>
                <w:bCs/>
              </w:rPr>
              <w:t>Location of evidence</w:t>
            </w:r>
          </w:p>
        </w:tc>
        <w:tc>
          <w:tcPr>
            <w:tcW w:w="2920" w:type="dxa"/>
            <w:shd w:val="clear" w:color="auto" w:fill="D9D9D9" w:themeFill="background1" w:themeFillShade="D9"/>
            <w:vAlign w:val="center"/>
          </w:tcPr>
          <w:p w14:paraId="3003156A" w14:textId="4E69DBEF" w:rsidR="00255075" w:rsidRPr="00255075" w:rsidRDefault="00255075" w:rsidP="000225FB">
            <w:r w:rsidRPr="00255075">
              <w:rPr>
                <w:b/>
                <w:bCs/>
              </w:rPr>
              <w:t>Action required</w:t>
            </w:r>
          </w:p>
        </w:tc>
      </w:tr>
      <w:tr w:rsidR="007801DA" w14:paraId="3C10ED9D" w14:textId="77777777" w:rsidTr="008D2B6E">
        <w:tc>
          <w:tcPr>
            <w:tcW w:w="1405" w:type="dxa"/>
          </w:tcPr>
          <w:p w14:paraId="2428D72E" w14:textId="31028559" w:rsidR="000225FB" w:rsidRPr="00255075" w:rsidRDefault="000225FB" w:rsidP="000225FB">
            <w:r w:rsidRPr="00255075">
              <w:t>1.3</w:t>
            </w:r>
          </w:p>
        </w:tc>
        <w:tc>
          <w:tcPr>
            <w:tcW w:w="8078" w:type="dxa"/>
          </w:tcPr>
          <w:p w14:paraId="4DD3BFED" w14:textId="51D97F18" w:rsidR="000225FB" w:rsidRPr="00255075" w:rsidRDefault="000225FB" w:rsidP="000225FB">
            <w:pPr>
              <w:autoSpaceDE w:val="0"/>
              <w:autoSpaceDN w:val="0"/>
              <w:adjustRightInd w:val="0"/>
            </w:pPr>
            <w:r w:rsidRPr="00255075">
              <w:t>The seven areas of learning and development must shape educational programmes in early years settings. All areas of learning and development are important and inter-connected.</w:t>
            </w:r>
          </w:p>
        </w:tc>
        <w:tc>
          <w:tcPr>
            <w:tcW w:w="1217" w:type="dxa"/>
          </w:tcPr>
          <w:p w14:paraId="4F76B420" w14:textId="77777777" w:rsidR="000225FB" w:rsidRPr="00255075" w:rsidRDefault="000225FB" w:rsidP="000225FB"/>
        </w:tc>
        <w:tc>
          <w:tcPr>
            <w:tcW w:w="1945" w:type="dxa"/>
          </w:tcPr>
          <w:p w14:paraId="17E8FEFA" w14:textId="77777777" w:rsidR="000225FB" w:rsidRPr="00255075" w:rsidRDefault="000225FB" w:rsidP="000225FB"/>
        </w:tc>
        <w:tc>
          <w:tcPr>
            <w:tcW w:w="2920" w:type="dxa"/>
          </w:tcPr>
          <w:p w14:paraId="608A7E02" w14:textId="77777777" w:rsidR="000225FB" w:rsidRPr="00255075" w:rsidRDefault="000225FB" w:rsidP="000225FB"/>
        </w:tc>
      </w:tr>
      <w:tr w:rsidR="007801DA" w14:paraId="73CE619E" w14:textId="77777777" w:rsidTr="008D2B6E">
        <w:tc>
          <w:tcPr>
            <w:tcW w:w="1405" w:type="dxa"/>
          </w:tcPr>
          <w:p w14:paraId="5021C35E" w14:textId="5F70D201" w:rsidR="000225FB" w:rsidRPr="00255075" w:rsidRDefault="000225FB" w:rsidP="000225FB">
            <w:r w:rsidRPr="00255075">
              <w:t>1.4</w:t>
            </w:r>
          </w:p>
        </w:tc>
        <w:tc>
          <w:tcPr>
            <w:tcW w:w="8078" w:type="dxa"/>
          </w:tcPr>
          <w:p w14:paraId="62A2EBB3" w14:textId="36F1217C" w:rsidR="000225FB" w:rsidRPr="00255075" w:rsidRDefault="000225FB" w:rsidP="000225FB">
            <w:pPr>
              <w:autoSpaceDE w:val="0"/>
              <w:autoSpaceDN w:val="0"/>
              <w:adjustRightInd w:val="0"/>
            </w:pPr>
            <w:r w:rsidRPr="00255075">
              <w:t>Providers must help children work towards the early learning goals (the knowledge, skills and understanding children should have at the end of the academic year in which they turn five)</w:t>
            </w:r>
          </w:p>
          <w:p w14:paraId="5B9E655E" w14:textId="77777777" w:rsidR="000225FB" w:rsidRPr="00255075" w:rsidRDefault="000225FB" w:rsidP="000225FB">
            <w:pPr>
              <w:autoSpaceDE w:val="0"/>
              <w:autoSpaceDN w:val="0"/>
              <w:adjustRightInd w:val="0"/>
            </w:pPr>
          </w:p>
          <w:p w14:paraId="32CE6A24" w14:textId="77777777" w:rsidR="000225FB" w:rsidRPr="00255075" w:rsidRDefault="000225FB" w:rsidP="000225FB">
            <w:pPr>
              <w:autoSpaceDE w:val="0"/>
              <w:autoSpaceDN w:val="0"/>
              <w:adjustRightInd w:val="0"/>
            </w:pPr>
            <w:r w:rsidRPr="00255075">
              <w:t xml:space="preserve">Three areas are particularly important for building a foundation for igniting children’s curiosity and enthusiasm for learning, forming </w:t>
            </w:r>
            <w:proofErr w:type="gramStart"/>
            <w:r w:rsidRPr="00255075">
              <w:t>relationships</w:t>
            </w:r>
            <w:proofErr w:type="gramEnd"/>
            <w:r w:rsidRPr="00255075">
              <w:t xml:space="preserve"> and thriving. These are the prime areas:</w:t>
            </w:r>
          </w:p>
          <w:p w14:paraId="1B9C0108" w14:textId="77777777" w:rsidR="000225FB" w:rsidRPr="00255075" w:rsidRDefault="000225FB" w:rsidP="000225FB">
            <w:pPr>
              <w:pStyle w:val="ListParagraph"/>
              <w:numPr>
                <w:ilvl w:val="0"/>
                <w:numId w:val="24"/>
              </w:numPr>
              <w:autoSpaceDE w:val="0"/>
              <w:autoSpaceDN w:val="0"/>
              <w:adjustRightInd w:val="0"/>
              <w:rPr>
                <w:color w:val="000000"/>
              </w:rPr>
            </w:pPr>
            <w:r w:rsidRPr="00255075">
              <w:t xml:space="preserve">communication and language </w:t>
            </w:r>
          </w:p>
          <w:p w14:paraId="2342E319" w14:textId="77777777" w:rsidR="000225FB" w:rsidRPr="00255075" w:rsidRDefault="000225FB" w:rsidP="000225FB">
            <w:pPr>
              <w:pStyle w:val="ListParagraph"/>
              <w:numPr>
                <w:ilvl w:val="0"/>
                <w:numId w:val="24"/>
              </w:numPr>
              <w:autoSpaceDE w:val="0"/>
              <w:autoSpaceDN w:val="0"/>
              <w:adjustRightInd w:val="0"/>
              <w:rPr>
                <w:color w:val="000000"/>
              </w:rPr>
            </w:pPr>
            <w:r w:rsidRPr="00255075">
              <w:t xml:space="preserve">physical development </w:t>
            </w:r>
          </w:p>
          <w:p w14:paraId="6A791C55" w14:textId="0A1157D8" w:rsidR="000225FB" w:rsidRPr="00271C7A" w:rsidRDefault="000225FB" w:rsidP="00271C7A">
            <w:pPr>
              <w:pStyle w:val="ListParagraph"/>
              <w:numPr>
                <w:ilvl w:val="0"/>
                <w:numId w:val="24"/>
              </w:numPr>
              <w:autoSpaceDE w:val="0"/>
              <w:autoSpaceDN w:val="0"/>
              <w:adjustRightInd w:val="0"/>
              <w:rPr>
                <w:color w:val="000000"/>
              </w:rPr>
            </w:pPr>
            <w:r w:rsidRPr="00255075">
              <w:t xml:space="preserve">personal, </w:t>
            </w:r>
            <w:proofErr w:type="gramStart"/>
            <w:r w:rsidRPr="00255075">
              <w:t>social</w:t>
            </w:r>
            <w:proofErr w:type="gramEnd"/>
            <w:r w:rsidRPr="00255075">
              <w:t xml:space="preserve"> and emotional development</w:t>
            </w:r>
          </w:p>
        </w:tc>
        <w:tc>
          <w:tcPr>
            <w:tcW w:w="1217" w:type="dxa"/>
          </w:tcPr>
          <w:p w14:paraId="4340D381" w14:textId="77777777" w:rsidR="000225FB" w:rsidRPr="00255075" w:rsidRDefault="000225FB" w:rsidP="000225FB"/>
        </w:tc>
        <w:tc>
          <w:tcPr>
            <w:tcW w:w="1945" w:type="dxa"/>
          </w:tcPr>
          <w:p w14:paraId="28FECFEF" w14:textId="77777777" w:rsidR="000225FB" w:rsidRPr="00255075" w:rsidRDefault="000225FB" w:rsidP="000225FB"/>
        </w:tc>
        <w:tc>
          <w:tcPr>
            <w:tcW w:w="2920" w:type="dxa"/>
          </w:tcPr>
          <w:p w14:paraId="527BD605" w14:textId="77777777" w:rsidR="000225FB" w:rsidRPr="00255075" w:rsidRDefault="000225FB" w:rsidP="000225FB"/>
        </w:tc>
      </w:tr>
      <w:tr w:rsidR="007801DA" w14:paraId="56902A8F" w14:textId="77777777" w:rsidTr="008D2B6E">
        <w:tc>
          <w:tcPr>
            <w:tcW w:w="1405" w:type="dxa"/>
            <w:tcBorders>
              <w:bottom w:val="single" w:sz="4" w:space="0" w:color="7F7F7F" w:themeColor="text1" w:themeTint="80"/>
            </w:tcBorders>
          </w:tcPr>
          <w:p w14:paraId="4F83E881" w14:textId="06356242" w:rsidR="000225FB" w:rsidRPr="00255075" w:rsidRDefault="000225FB" w:rsidP="000225FB">
            <w:r w:rsidRPr="00255075">
              <w:t>1.4</w:t>
            </w:r>
          </w:p>
        </w:tc>
        <w:tc>
          <w:tcPr>
            <w:tcW w:w="8078" w:type="dxa"/>
            <w:tcBorders>
              <w:bottom w:val="single" w:sz="4" w:space="0" w:color="7F7F7F" w:themeColor="text1" w:themeTint="80"/>
            </w:tcBorders>
          </w:tcPr>
          <w:p w14:paraId="127B6B51" w14:textId="77777777" w:rsidR="000225FB" w:rsidRPr="00255075" w:rsidRDefault="000225FB" w:rsidP="000225FB">
            <w:pPr>
              <w:autoSpaceDE w:val="0"/>
              <w:autoSpaceDN w:val="0"/>
              <w:adjustRightInd w:val="0"/>
              <w:spacing w:after="120"/>
              <w:rPr>
                <w:color w:val="000000"/>
              </w:rPr>
            </w:pPr>
            <w:r w:rsidRPr="00255075">
              <w:rPr>
                <w:color w:val="000000"/>
              </w:rPr>
              <w:t xml:space="preserve">Providers must also support children in four specific areas, through which the three prime areas are strengthened and applied. The specific areas are: </w:t>
            </w:r>
          </w:p>
          <w:p w14:paraId="23D0BCB9" w14:textId="6F3A96AD" w:rsidR="000225FB" w:rsidRPr="00255075" w:rsidRDefault="000225FB" w:rsidP="000225FB">
            <w:pPr>
              <w:pStyle w:val="ListParagraph"/>
              <w:numPr>
                <w:ilvl w:val="0"/>
                <w:numId w:val="2"/>
              </w:numPr>
              <w:autoSpaceDE w:val="0"/>
              <w:autoSpaceDN w:val="0"/>
              <w:adjustRightInd w:val="0"/>
              <w:rPr>
                <w:color w:val="000000"/>
              </w:rPr>
            </w:pPr>
            <w:r w:rsidRPr="00255075">
              <w:rPr>
                <w:color w:val="000000"/>
              </w:rPr>
              <w:t>Literacy</w:t>
            </w:r>
          </w:p>
          <w:p w14:paraId="19E4C4D3" w14:textId="35B366C8" w:rsidR="000225FB" w:rsidRPr="00255075" w:rsidRDefault="000225FB" w:rsidP="000225FB">
            <w:pPr>
              <w:pStyle w:val="ListParagraph"/>
              <w:numPr>
                <w:ilvl w:val="0"/>
                <w:numId w:val="2"/>
              </w:numPr>
              <w:autoSpaceDE w:val="0"/>
              <w:autoSpaceDN w:val="0"/>
              <w:adjustRightInd w:val="0"/>
              <w:rPr>
                <w:color w:val="000000"/>
              </w:rPr>
            </w:pPr>
            <w:r w:rsidRPr="00255075">
              <w:rPr>
                <w:color w:val="000000"/>
              </w:rPr>
              <w:t xml:space="preserve">Mathematics </w:t>
            </w:r>
          </w:p>
          <w:p w14:paraId="785F8E4B" w14:textId="3E7ACAEB" w:rsidR="000225FB" w:rsidRPr="00255075" w:rsidRDefault="000225FB" w:rsidP="000225FB">
            <w:pPr>
              <w:pStyle w:val="ListParagraph"/>
              <w:numPr>
                <w:ilvl w:val="0"/>
                <w:numId w:val="2"/>
              </w:numPr>
              <w:autoSpaceDE w:val="0"/>
              <w:autoSpaceDN w:val="0"/>
              <w:adjustRightInd w:val="0"/>
              <w:rPr>
                <w:color w:val="000000"/>
              </w:rPr>
            </w:pPr>
            <w:r w:rsidRPr="00255075">
              <w:rPr>
                <w:color w:val="000000"/>
              </w:rPr>
              <w:t xml:space="preserve">Understanding the World </w:t>
            </w:r>
          </w:p>
          <w:p w14:paraId="04E2C391" w14:textId="27C77939" w:rsidR="000225FB" w:rsidRPr="00271C7A" w:rsidRDefault="000225FB" w:rsidP="00271C7A">
            <w:pPr>
              <w:pStyle w:val="ListParagraph"/>
              <w:numPr>
                <w:ilvl w:val="0"/>
                <w:numId w:val="2"/>
              </w:numPr>
              <w:autoSpaceDE w:val="0"/>
              <w:autoSpaceDN w:val="0"/>
              <w:adjustRightInd w:val="0"/>
              <w:rPr>
                <w:color w:val="000000"/>
              </w:rPr>
            </w:pPr>
            <w:r w:rsidRPr="00255075">
              <w:rPr>
                <w:color w:val="000000"/>
              </w:rPr>
              <w:lastRenderedPageBreak/>
              <w:t>Expressive Arts and Design</w:t>
            </w:r>
          </w:p>
        </w:tc>
        <w:tc>
          <w:tcPr>
            <w:tcW w:w="1217" w:type="dxa"/>
            <w:tcBorders>
              <w:bottom w:val="single" w:sz="4" w:space="0" w:color="7F7F7F" w:themeColor="text1" w:themeTint="80"/>
            </w:tcBorders>
          </w:tcPr>
          <w:p w14:paraId="0A754FF2" w14:textId="77777777" w:rsidR="000225FB" w:rsidRPr="00255075" w:rsidRDefault="000225FB" w:rsidP="000225FB"/>
        </w:tc>
        <w:tc>
          <w:tcPr>
            <w:tcW w:w="1945" w:type="dxa"/>
            <w:tcBorders>
              <w:bottom w:val="single" w:sz="4" w:space="0" w:color="7F7F7F" w:themeColor="text1" w:themeTint="80"/>
            </w:tcBorders>
          </w:tcPr>
          <w:p w14:paraId="5188A837" w14:textId="77777777" w:rsidR="000225FB" w:rsidRPr="00255075" w:rsidRDefault="000225FB" w:rsidP="000225FB"/>
        </w:tc>
        <w:tc>
          <w:tcPr>
            <w:tcW w:w="2920" w:type="dxa"/>
            <w:tcBorders>
              <w:bottom w:val="single" w:sz="4" w:space="0" w:color="7F7F7F" w:themeColor="text1" w:themeTint="80"/>
            </w:tcBorders>
          </w:tcPr>
          <w:p w14:paraId="02AA33C1" w14:textId="77777777" w:rsidR="000225FB" w:rsidRPr="00255075" w:rsidRDefault="000225FB" w:rsidP="000225FB"/>
        </w:tc>
      </w:tr>
      <w:tr w:rsidR="00255075" w14:paraId="443E3EB8" w14:textId="77777777" w:rsidTr="008D2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405"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tcPr>
          <w:p w14:paraId="42CD3618" w14:textId="0C89A3B2" w:rsidR="00255075" w:rsidRPr="00255075" w:rsidRDefault="00255075" w:rsidP="00255075">
            <w:pPr>
              <w:rPr>
                <w:b/>
                <w:bCs/>
              </w:rPr>
            </w:pPr>
            <w:r w:rsidRPr="00255075">
              <w:rPr>
                <w:b/>
                <w:bCs/>
              </w:rPr>
              <w:t>Paragraph</w:t>
            </w:r>
          </w:p>
        </w:tc>
        <w:tc>
          <w:tcPr>
            <w:tcW w:w="807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tcPr>
          <w:p w14:paraId="55A09A85" w14:textId="6646BC42" w:rsidR="00255075" w:rsidRPr="00255075" w:rsidRDefault="00255075" w:rsidP="00255075">
            <w:r w:rsidRPr="00255075">
              <w:rPr>
                <w:b/>
                <w:bCs/>
              </w:rPr>
              <w:t>Educational Programmes</w:t>
            </w:r>
          </w:p>
        </w:tc>
        <w:tc>
          <w:tcPr>
            <w:tcW w:w="1217"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14:paraId="0D54C3E6" w14:textId="4C24FE97" w:rsidR="00255075" w:rsidRPr="00255075" w:rsidRDefault="00255075" w:rsidP="00255075">
            <w:r w:rsidRPr="00255075">
              <w:rPr>
                <w:b/>
                <w:bCs/>
              </w:rPr>
              <w:t>Checked &amp; Date</w:t>
            </w:r>
          </w:p>
        </w:tc>
        <w:tc>
          <w:tcPr>
            <w:tcW w:w="1945"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14:paraId="07EC1165" w14:textId="4247CD35" w:rsidR="00255075" w:rsidRPr="00255075" w:rsidRDefault="00255075" w:rsidP="00255075">
            <w:r w:rsidRPr="00255075">
              <w:rPr>
                <w:b/>
                <w:bCs/>
              </w:rPr>
              <w:t>Location of evidence</w:t>
            </w:r>
          </w:p>
        </w:tc>
        <w:tc>
          <w:tcPr>
            <w:tcW w:w="2920"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14:paraId="44E29A17" w14:textId="579848BD" w:rsidR="00255075" w:rsidRPr="00255075" w:rsidRDefault="00255075" w:rsidP="00255075">
            <w:r w:rsidRPr="00255075">
              <w:rPr>
                <w:b/>
                <w:bCs/>
              </w:rPr>
              <w:t>Action required</w:t>
            </w:r>
          </w:p>
        </w:tc>
      </w:tr>
      <w:tr w:rsidR="00271C7A" w14:paraId="2045B700" w14:textId="77777777" w:rsidTr="008D2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405" w:type="dxa"/>
            <w:tcBorders>
              <w:top w:val="single" w:sz="4" w:space="0" w:color="7F7F7F" w:themeColor="text1" w:themeTint="80"/>
              <w:left w:val="single" w:sz="4" w:space="0" w:color="7F7F7F" w:themeColor="text1" w:themeTint="80"/>
              <w:right w:val="single" w:sz="4" w:space="0" w:color="7F7F7F" w:themeColor="text1" w:themeTint="80"/>
            </w:tcBorders>
          </w:tcPr>
          <w:p w14:paraId="73BD99AC" w14:textId="45E87943" w:rsidR="00255075" w:rsidRPr="00255075" w:rsidRDefault="00255075" w:rsidP="00255075">
            <w:r w:rsidRPr="00255075">
              <w:t>1.6</w:t>
            </w:r>
          </w:p>
        </w:tc>
        <w:tc>
          <w:tcPr>
            <w:tcW w:w="80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24D4BB" w14:textId="77777777" w:rsidR="00255075" w:rsidRPr="00255075" w:rsidRDefault="00255075" w:rsidP="00255075">
            <w:pPr>
              <w:autoSpaceDE w:val="0"/>
              <w:autoSpaceDN w:val="0"/>
              <w:adjustRightInd w:val="0"/>
            </w:pPr>
            <w:r w:rsidRPr="00255075">
              <w:t xml:space="preserve">Educational programmes must involve activities and experiences for children, as set out under each of the areas of learning. </w:t>
            </w:r>
          </w:p>
          <w:p w14:paraId="2FAB03D6" w14:textId="752D3A5C" w:rsidR="00255075" w:rsidRPr="00255075" w:rsidRDefault="00255075" w:rsidP="00255075">
            <w:pPr>
              <w:autoSpaceDE w:val="0"/>
              <w:autoSpaceDN w:val="0"/>
              <w:adjustRightInd w:val="0"/>
              <w:rPr>
                <w:color w:val="000000"/>
              </w:rPr>
            </w:pPr>
          </w:p>
        </w:tc>
        <w:tc>
          <w:tcPr>
            <w:tcW w:w="12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BF04FA" w14:textId="77777777" w:rsidR="00255075" w:rsidRPr="00255075" w:rsidRDefault="00255075" w:rsidP="00255075"/>
        </w:tc>
        <w:tc>
          <w:tcPr>
            <w:tcW w:w="19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2EDBAA" w14:textId="77777777" w:rsidR="00255075" w:rsidRPr="00255075" w:rsidRDefault="00255075" w:rsidP="00255075"/>
        </w:tc>
        <w:tc>
          <w:tcPr>
            <w:tcW w:w="29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ADD15D" w14:textId="77777777" w:rsidR="00255075" w:rsidRPr="00255075" w:rsidRDefault="00255075" w:rsidP="00255075"/>
        </w:tc>
      </w:tr>
      <w:tr w:rsidR="00462FAA" w14:paraId="4726EA52" w14:textId="77777777" w:rsidTr="008D2B6E">
        <w:tc>
          <w:tcPr>
            <w:tcW w:w="1405" w:type="dxa"/>
            <w:tcBorders>
              <w:top w:val="single" w:sz="4" w:space="0" w:color="7F7F7F" w:themeColor="text1" w:themeTint="80"/>
            </w:tcBorders>
            <w:shd w:val="clear" w:color="auto" w:fill="D9D9D9" w:themeFill="background1" w:themeFillShade="D9"/>
          </w:tcPr>
          <w:p w14:paraId="1E246110" w14:textId="4C52B678" w:rsidR="00462FAA" w:rsidRPr="00255075" w:rsidRDefault="00462FAA" w:rsidP="00462FAA">
            <w:r w:rsidRPr="00255075">
              <w:rPr>
                <w:b/>
                <w:bCs/>
              </w:rPr>
              <w:t>Paragraph</w:t>
            </w:r>
          </w:p>
        </w:tc>
        <w:tc>
          <w:tcPr>
            <w:tcW w:w="8078" w:type="dxa"/>
            <w:tcBorders>
              <w:top w:val="single" w:sz="4" w:space="0" w:color="7F7F7F" w:themeColor="text1" w:themeTint="80"/>
            </w:tcBorders>
            <w:shd w:val="clear" w:color="auto" w:fill="D9D9D9" w:themeFill="background1" w:themeFillShade="D9"/>
          </w:tcPr>
          <w:p w14:paraId="0ADCDB04" w14:textId="724F09D0" w:rsidR="00462FAA" w:rsidRPr="00255075" w:rsidRDefault="00462FAA" w:rsidP="00462FAA">
            <w:r w:rsidRPr="00255075">
              <w:rPr>
                <w:b/>
                <w:bCs/>
                <w:color w:val="000000"/>
              </w:rPr>
              <w:t>Early Learning Goals</w:t>
            </w:r>
          </w:p>
        </w:tc>
        <w:tc>
          <w:tcPr>
            <w:tcW w:w="1217" w:type="dxa"/>
            <w:tcBorders>
              <w:top w:val="single" w:sz="4" w:space="0" w:color="7F7F7F" w:themeColor="text1" w:themeTint="80"/>
            </w:tcBorders>
            <w:shd w:val="clear" w:color="auto" w:fill="D9D9D9" w:themeFill="background1" w:themeFillShade="D9"/>
            <w:vAlign w:val="center"/>
          </w:tcPr>
          <w:p w14:paraId="55CAE286" w14:textId="4DF27908" w:rsidR="00462FAA" w:rsidRPr="00255075" w:rsidRDefault="00462FAA" w:rsidP="00462FAA">
            <w:r w:rsidRPr="00255075">
              <w:rPr>
                <w:b/>
                <w:bCs/>
              </w:rPr>
              <w:t>Checked &amp; Date</w:t>
            </w:r>
          </w:p>
        </w:tc>
        <w:tc>
          <w:tcPr>
            <w:tcW w:w="1945" w:type="dxa"/>
            <w:tcBorders>
              <w:top w:val="single" w:sz="4" w:space="0" w:color="7F7F7F" w:themeColor="text1" w:themeTint="80"/>
            </w:tcBorders>
            <w:shd w:val="clear" w:color="auto" w:fill="D9D9D9" w:themeFill="background1" w:themeFillShade="D9"/>
            <w:vAlign w:val="center"/>
          </w:tcPr>
          <w:p w14:paraId="6360FFC0" w14:textId="6A1A18AC" w:rsidR="00462FAA" w:rsidRPr="00255075" w:rsidRDefault="00462FAA" w:rsidP="00462FAA">
            <w:r w:rsidRPr="00255075">
              <w:rPr>
                <w:b/>
                <w:bCs/>
              </w:rPr>
              <w:t>Location of evidence</w:t>
            </w:r>
          </w:p>
        </w:tc>
        <w:tc>
          <w:tcPr>
            <w:tcW w:w="2920" w:type="dxa"/>
            <w:tcBorders>
              <w:top w:val="single" w:sz="4" w:space="0" w:color="7F7F7F" w:themeColor="text1" w:themeTint="80"/>
            </w:tcBorders>
            <w:shd w:val="clear" w:color="auto" w:fill="D9D9D9" w:themeFill="background1" w:themeFillShade="D9"/>
            <w:vAlign w:val="center"/>
          </w:tcPr>
          <w:p w14:paraId="55B62143" w14:textId="0631667D" w:rsidR="00462FAA" w:rsidRPr="00255075" w:rsidRDefault="00462FAA" w:rsidP="00462FAA">
            <w:r w:rsidRPr="00255075">
              <w:rPr>
                <w:b/>
                <w:bCs/>
              </w:rPr>
              <w:t>Action required</w:t>
            </w:r>
          </w:p>
        </w:tc>
      </w:tr>
      <w:tr w:rsidR="00271C7A" w14:paraId="40D1B3F8" w14:textId="77777777" w:rsidTr="008D2B6E">
        <w:tc>
          <w:tcPr>
            <w:tcW w:w="1405" w:type="dxa"/>
            <w:tcBorders>
              <w:top w:val="single" w:sz="4" w:space="0" w:color="7F7F7F" w:themeColor="text1" w:themeTint="80"/>
            </w:tcBorders>
          </w:tcPr>
          <w:p w14:paraId="097F8B8C" w14:textId="37185477" w:rsidR="00462FAA" w:rsidRPr="00255075" w:rsidRDefault="00462FAA" w:rsidP="00462FAA">
            <w:r w:rsidRPr="00255075">
              <w:t>1.8</w:t>
            </w:r>
            <w:r w:rsidR="00F569BA">
              <w:t>/9</w:t>
            </w:r>
          </w:p>
        </w:tc>
        <w:tc>
          <w:tcPr>
            <w:tcW w:w="8078" w:type="dxa"/>
            <w:tcBorders>
              <w:top w:val="single" w:sz="4" w:space="0" w:color="7F7F7F" w:themeColor="text1" w:themeTint="80"/>
            </w:tcBorders>
          </w:tcPr>
          <w:p w14:paraId="2B28E6CA" w14:textId="08896981" w:rsidR="00462FAA" w:rsidRPr="00255075" w:rsidRDefault="00462FAA" w:rsidP="00462FAA">
            <w:pPr>
              <w:autoSpaceDE w:val="0"/>
              <w:autoSpaceDN w:val="0"/>
              <w:adjustRightInd w:val="0"/>
            </w:pPr>
            <w:r w:rsidRPr="00255075">
              <w:t>The ELGs should not be used as a curriculum or in any way to limit the wide variety of rich experiences that are crucial to child development, from being read to frequently to playing with friends.</w:t>
            </w:r>
            <w:r w:rsidR="00F569BA">
              <w:t xml:space="preserve"> The ELGs should support teachers to make a holistic, best-fit judgement about a child’s development, and their readiness for year 1.</w:t>
            </w:r>
          </w:p>
          <w:p w14:paraId="7D193653" w14:textId="35020FE7" w:rsidR="00462FAA" w:rsidRPr="00255075" w:rsidRDefault="00462FAA" w:rsidP="00462FAA">
            <w:pPr>
              <w:autoSpaceDE w:val="0"/>
              <w:autoSpaceDN w:val="0"/>
              <w:adjustRightInd w:val="0"/>
              <w:rPr>
                <w:color w:val="000000"/>
              </w:rPr>
            </w:pPr>
          </w:p>
        </w:tc>
        <w:tc>
          <w:tcPr>
            <w:tcW w:w="1217" w:type="dxa"/>
            <w:tcBorders>
              <w:top w:val="single" w:sz="4" w:space="0" w:color="7F7F7F" w:themeColor="text1" w:themeTint="80"/>
            </w:tcBorders>
          </w:tcPr>
          <w:p w14:paraId="4B45FE65" w14:textId="77777777" w:rsidR="00462FAA" w:rsidRPr="00255075" w:rsidRDefault="00462FAA" w:rsidP="00462FAA"/>
        </w:tc>
        <w:tc>
          <w:tcPr>
            <w:tcW w:w="1945" w:type="dxa"/>
            <w:tcBorders>
              <w:top w:val="single" w:sz="4" w:space="0" w:color="7F7F7F" w:themeColor="text1" w:themeTint="80"/>
            </w:tcBorders>
          </w:tcPr>
          <w:p w14:paraId="573D466D" w14:textId="77777777" w:rsidR="00462FAA" w:rsidRPr="00255075" w:rsidRDefault="00462FAA" w:rsidP="00462FAA"/>
        </w:tc>
        <w:tc>
          <w:tcPr>
            <w:tcW w:w="2920" w:type="dxa"/>
            <w:tcBorders>
              <w:top w:val="single" w:sz="4" w:space="0" w:color="7F7F7F" w:themeColor="text1" w:themeTint="80"/>
            </w:tcBorders>
          </w:tcPr>
          <w:p w14:paraId="64C3A65A" w14:textId="77777777" w:rsidR="00462FAA" w:rsidRPr="00255075" w:rsidRDefault="00462FAA" w:rsidP="00462FAA"/>
        </w:tc>
      </w:tr>
      <w:tr w:rsidR="00271C7A" w14:paraId="141534EA" w14:textId="77777777" w:rsidTr="008D2B6E">
        <w:tc>
          <w:tcPr>
            <w:tcW w:w="1405" w:type="dxa"/>
            <w:tcBorders>
              <w:top w:val="single" w:sz="4" w:space="0" w:color="7F7F7F" w:themeColor="text1" w:themeTint="80"/>
            </w:tcBorders>
          </w:tcPr>
          <w:p w14:paraId="736BEB4B" w14:textId="3DA01B6B" w:rsidR="00462FAA" w:rsidRPr="00255075" w:rsidRDefault="00462FAA" w:rsidP="00462FAA">
            <w:r w:rsidRPr="00255075">
              <w:t>1.10</w:t>
            </w:r>
          </w:p>
        </w:tc>
        <w:tc>
          <w:tcPr>
            <w:tcW w:w="8078" w:type="dxa"/>
            <w:tcBorders>
              <w:top w:val="single" w:sz="4" w:space="0" w:color="7F7F7F" w:themeColor="text1" w:themeTint="80"/>
            </w:tcBorders>
          </w:tcPr>
          <w:p w14:paraId="0A702CFE" w14:textId="20E38A2F" w:rsidR="00462FAA" w:rsidRPr="00255075" w:rsidRDefault="00462FAA" w:rsidP="00462FAA">
            <w:pPr>
              <w:autoSpaceDE w:val="0"/>
              <w:autoSpaceDN w:val="0"/>
              <w:adjustRightInd w:val="0"/>
            </w:pPr>
            <w:r w:rsidRPr="00255075">
              <w:t>When forming a judgement about whether an individual child is at the expected level of development, teachers should draw on their knowledge of the child and their own expert professional judgement.</w:t>
            </w:r>
          </w:p>
          <w:p w14:paraId="0E2E96D5" w14:textId="5B2A8D00" w:rsidR="00462FAA" w:rsidRPr="00255075" w:rsidRDefault="00462FAA" w:rsidP="00462FAA">
            <w:pPr>
              <w:autoSpaceDE w:val="0"/>
              <w:autoSpaceDN w:val="0"/>
              <w:adjustRightInd w:val="0"/>
              <w:rPr>
                <w:color w:val="000000"/>
              </w:rPr>
            </w:pPr>
          </w:p>
        </w:tc>
        <w:tc>
          <w:tcPr>
            <w:tcW w:w="1217" w:type="dxa"/>
            <w:tcBorders>
              <w:top w:val="single" w:sz="4" w:space="0" w:color="7F7F7F" w:themeColor="text1" w:themeTint="80"/>
            </w:tcBorders>
          </w:tcPr>
          <w:p w14:paraId="2C5D2326" w14:textId="77777777" w:rsidR="00462FAA" w:rsidRPr="00255075" w:rsidRDefault="00462FAA" w:rsidP="00462FAA"/>
        </w:tc>
        <w:tc>
          <w:tcPr>
            <w:tcW w:w="1945" w:type="dxa"/>
            <w:tcBorders>
              <w:top w:val="single" w:sz="4" w:space="0" w:color="7F7F7F" w:themeColor="text1" w:themeTint="80"/>
            </w:tcBorders>
          </w:tcPr>
          <w:p w14:paraId="0C1A445F" w14:textId="77777777" w:rsidR="00462FAA" w:rsidRPr="00255075" w:rsidRDefault="00462FAA" w:rsidP="00462FAA"/>
        </w:tc>
        <w:tc>
          <w:tcPr>
            <w:tcW w:w="2920" w:type="dxa"/>
            <w:tcBorders>
              <w:top w:val="single" w:sz="4" w:space="0" w:color="7F7F7F" w:themeColor="text1" w:themeTint="80"/>
            </w:tcBorders>
          </w:tcPr>
          <w:p w14:paraId="66BDA2A3" w14:textId="77777777" w:rsidR="00462FAA" w:rsidRPr="00255075" w:rsidRDefault="00462FAA" w:rsidP="00462FAA"/>
        </w:tc>
      </w:tr>
      <w:tr w:rsidR="00462FAA" w14:paraId="13B4029D" w14:textId="77777777" w:rsidTr="008D2B6E">
        <w:tc>
          <w:tcPr>
            <w:tcW w:w="1405" w:type="dxa"/>
            <w:tcBorders>
              <w:top w:val="single" w:sz="4" w:space="0" w:color="7F7F7F" w:themeColor="text1" w:themeTint="80"/>
            </w:tcBorders>
            <w:shd w:val="clear" w:color="auto" w:fill="D9D9D9" w:themeFill="background1" w:themeFillShade="D9"/>
          </w:tcPr>
          <w:p w14:paraId="50229CAB" w14:textId="0B653D2A" w:rsidR="00462FAA" w:rsidRPr="00255075" w:rsidRDefault="00462FAA" w:rsidP="00462FAA">
            <w:pPr>
              <w:rPr>
                <w:b/>
                <w:bCs/>
              </w:rPr>
            </w:pPr>
            <w:r>
              <w:rPr>
                <w:b/>
                <w:bCs/>
              </w:rPr>
              <w:t>Paragraph</w:t>
            </w:r>
          </w:p>
        </w:tc>
        <w:tc>
          <w:tcPr>
            <w:tcW w:w="8078" w:type="dxa"/>
            <w:tcBorders>
              <w:top w:val="single" w:sz="4" w:space="0" w:color="7F7F7F" w:themeColor="text1" w:themeTint="80"/>
            </w:tcBorders>
            <w:shd w:val="clear" w:color="auto" w:fill="D9D9D9" w:themeFill="background1" w:themeFillShade="D9"/>
          </w:tcPr>
          <w:p w14:paraId="5AE13DC9" w14:textId="788A1635" w:rsidR="00462FAA" w:rsidRPr="00255075" w:rsidRDefault="00462FAA" w:rsidP="00462FAA">
            <w:pPr>
              <w:rPr>
                <w:b/>
                <w:bCs/>
              </w:rPr>
            </w:pPr>
            <w:r w:rsidRPr="00255075">
              <w:rPr>
                <w:b/>
                <w:bCs/>
              </w:rPr>
              <w:t>Learning and Development Considerations</w:t>
            </w:r>
          </w:p>
        </w:tc>
        <w:tc>
          <w:tcPr>
            <w:tcW w:w="1217" w:type="dxa"/>
            <w:tcBorders>
              <w:top w:val="single" w:sz="4" w:space="0" w:color="7F7F7F" w:themeColor="text1" w:themeTint="80"/>
            </w:tcBorders>
            <w:shd w:val="clear" w:color="auto" w:fill="D9D9D9" w:themeFill="background1" w:themeFillShade="D9"/>
            <w:vAlign w:val="center"/>
          </w:tcPr>
          <w:p w14:paraId="0E0C36EB" w14:textId="2EF6C796" w:rsidR="00462FAA" w:rsidRPr="00255075" w:rsidRDefault="00462FAA" w:rsidP="00462FAA">
            <w:pPr>
              <w:rPr>
                <w:b/>
                <w:bCs/>
              </w:rPr>
            </w:pPr>
            <w:r w:rsidRPr="00255075">
              <w:rPr>
                <w:b/>
                <w:bCs/>
              </w:rPr>
              <w:t>Checked &amp; Date</w:t>
            </w:r>
          </w:p>
        </w:tc>
        <w:tc>
          <w:tcPr>
            <w:tcW w:w="1945" w:type="dxa"/>
            <w:tcBorders>
              <w:top w:val="single" w:sz="4" w:space="0" w:color="7F7F7F" w:themeColor="text1" w:themeTint="80"/>
            </w:tcBorders>
            <w:shd w:val="clear" w:color="auto" w:fill="D9D9D9" w:themeFill="background1" w:themeFillShade="D9"/>
            <w:vAlign w:val="center"/>
          </w:tcPr>
          <w:p w14:paraId="05A38242" w14:textId="4C539BA9" w:rsidR="00462FAA" w:rsidRPr="00255075" w:rsidRDefault="00462FAA" w:rsidP="00462FAA">
            <w:pPr>
              <w:rPr>
                <w:b/>
                <w:bCs/>
              </w:rPr>
            </w:pPr>
            <w:r w:rsidRPr="00255075">
              <w:rPr>
                <w:b/>
                <w:bCs/>
              </w:rPr>
              <w:t>Location of evidence</w:t>
            </w:r>
          </w:p>
        </w:tc>
        <w:tc>
          <w:tcPr>
            <w:tcW w:w="2920" w:type="dxa"/>
            <w:tcBorders>
              <w:top w:val="single" w:sz="4" w:space="0" w:color="7F7F7F" w:themeColor="text1" w:themeTint="80"/>
            </w:tcBorders>
            <w:shd w:val="clear" w:color="auto" w:fill="D9D9D9" w:themeFill="background1" w:themeFillShade="D9"/>
            <w:vAlign w:val="center"/>
          </w:tcPr>
          <w:p w14:paraId="1AADAC34" w14:textId="3E8777E3" w:rsidR="00462FAA" w:rsidRPr="00255075" w:rsidRDefault="00462FAA" w:rsidP="00462FAA">
            <w:pPr>
              <w:rPr>
                <w:b/>
                <w:bCs/>
              </w:rPr>
            </w:pPr>
            <w:r w:rsidRPr="00255075">
              <w:rPr>
                <w:b/>
                <w:bCs/>
              </w:rPr>
              <w:t>Action required</w:t>
            </w:r>
          </w:p>
        </w:tc>
      </w:tr>
      <w:tr w:rsidR="00462FAA" w14:paraId="4C61E0B2" w14:textId="77777777" w:rsidTr="008D2B6E">
        <w:tc>
          <w:tcPr>
            <w:tcW w:w="1405" w:type="dxa"/>
            <w:tcBorders>
              <w:top w:val="single" w:sz="4" w:space="0" w:color="7F7F7F" w:themeColor="text1" w:themeTint="80"/>
            </w:tcBorders>
          </w:tcPr>
          <w:p w14:paraId="1420DDE3" w14:textId="4907350C" w:rsidR="00462FAA" w:rsidRPr="00255075" w:rsidRDefault="00462FAA" w:rsidP="00462FAA">
            <w:r w:rsidRPr="00255075">
              <w:t>1.11</w:t>
            </w:r>
          </w:p>
        </w:tc>
        <w:tc>
          <w:tcPr>
            <w:tcW w:w="8078" w:type="dxa"/>
            <w:tcBorders>
              <w:top w:val="single" w:sz="4" w:space="0" w:color="7F7F7F" w:themeColor="text1" w:themeTint="80"/>
            </w:tcBorders>
          </w:tcPr>
          <w:p w14:paraId="5D236E86" w14:textId="77777777" w:rsidR="00462FAA" w:rsidRPr="00255075" w:rsidRDefault="00462FAA" w:rsidP="00462FAA">
            <w:pPr>
              <w:autoSpaceDE w:val="0"/>
              <w:autoSpaceDN w:val="0"/>
              <w:adjustRightInd w:val="0"/>
              <w:rPr>
                <w:color w:val="000000"/>
              </w:rPr>
            </w:pPr>
            <w:r w:rsidRPr="00255075">
              <w:rPr>
                <w:color w:val="000000"/>
              </w:rPr>
              <w:t xml:space="preserve">Practitioners must consider the individual needs, </w:t>
            </w:r>
            <w:proofErr w:type="gramStart"/>
            <w:r w:rsidRPr="00255075">
              <w:rPr>
                <w:color w:val="000000"/>
              </w:rPr>
              <w:t>interests</w:t>
            </w:r>
            <w:proofErr w:type="gramEnd"/>
            <w:r w:rsidRPr="00255075">
              <w:rPr>
                <w:color w:val="000000"/>
              </w:rPr>
              <w:t xml:space="preserve"> and development of each child in their care, and must use this information to plan a challenging and enjoyable experience for each child in all areas of learning and development. </w:t>
            </w:r>
          </w:p>
          <w:p w14:paraId="4BED1B8B" w14:textId="0C7AC6A5" w:rsidR="00462FAA" w:rsidRPr="00255075" w:rsidRDefault="00462FAA" w:rsidP="00462FAA">
            <w:pPr>
              <w:autoSpaceDE w:val="0"/>
              <w:autoSpaceDN w:val="0"/>
              <w:adjustRightInd w:val="0"/>
              <w:rPr>
                <w:color w:val="000000"/>
              </w:rPr>
            </w:pPr>
          </w:p>
        </w:tc>
        <w:tc>
          <w:tcPr>
            <w:tcW w:w="1217" w:type="dxa"/>
            <w:tcBorders>
              <w:top w:val="single" w:sz="4" w:space="0" w:color="7F7F7F" w:themeColor="text1" w:themeTint="80"/>
            </w:tcBorders>
          </w:tcPr>
          <w:p w14:paraId="62467850" w14:textId="77777777" w:rsidR="00462FAA" w:rsidRPr="00255075" w:rsidRDefault="00462FAA" w:rsidP="00462FAA"/>
        </w:tc>
        <w:tc>
          <w:tcPr>
            <w:tcW w:w="1945" w:type="dxa"/>
            <w:tcBorders>
              <w:top w:val="single" w:sz="4" w:space="0" w:color="7F7F7F" w:themeColor="text1" w:themeTint="80"/>
            </w:tcBorders>
          </w:tcPr>
          <w:p w14:paraId="44828694" w14:textId="77777777" w:rsidR="00462FAA" w:rsidRPr="00255075" w:rsidRDefault="00462FAA" w:rsidP="00462FAA"/>
        </w:tc>
        <w:tc>
          <w:tcPr>
            <w:tcW w:w="2920" w:type="dxa"/>
            <w:tcBorders>
              <w:top w:val="single" w:sz="4" w:space="0" w:color="7F7F7F" w:themeColor="text1" w:themeTint="80"/>
            </w:tcBorders>
          </w:tcPr>
          <w:p w14:paraId="5E71BCB9" w14:textId="77777777" w:rsidR="00462FAA" w:rsidRPr="00255075" w:rsidRDefault="00462FAA" w:rsidP="00462FAA"/>
        </w:tc>
      </w:tr>
      <w:tr w:rsidR="00462FAA" w14:paraId="2BA2F3C3" w14:textId="77777777" w:rsidTr="008D2B6E">
        <w:trPr>
          <w:trHeight w:val="896"/>
        </w:trPr>
        <w:tc>
          <w:tcPr>
            <w:tcW w:w="1405" w:type="dxa"/>
          </w:tcPr>
          <w:p w14:paraId="61F5DE2F" w14:textId="348AFA9B" w:rsidR="00462FAA" w:rsidRPr="00255075" w:rsidRDefault="00462FAA" w:rsidP="00462FAA">
            <w:r>
              <w:t>1.11</w:t>
            </w:r>
          </w:p>
        </w:tc>
        <w:tc>
          <w:tcPr>
            <w:tcW w:w="8078" w:type="dxa"/>
          </w:tcPr>
          <w:p w14:paraId="3059A2E4" w14:textId="01D6856A" w:rsidR="00462FAA" w:rsidRPr="00255075" w:rsidRDefault="00462FAA" w:rsidP="00462FAA">
            <w:pPr>
              <w:autoSpaceDE w:val="0"/>
              <w:autoSpaceDN w:val="0"/>
              <w:adjustRightInd w:val="0"/>
              <w:rPr>
                <w:color w:val="000000"/>
              </w:rPr>
            </w:pPr>
            <w:r w:rsidRPr="00255075">
              <w:rPr>
                <w:color w:val="000000"/>
              </w:rPr>
              <w:t xml:space="preserve">Practitioners working with the youngest children are expected to focus strongly on the three prime areas, which are the basis for successful learning in the other four specific areas. </w:t>
            </w:r>
          </w:p>
        </w:tc>
        <w:tc>
          <w:tcPr>
            <w:tcW w:w="1217" w:type="dxa"/>
          </w:tcPr>
          <w:p w14:paraId="79CADB4B" w14:textId="77777777" w:rsidR="00462FAA" w:rsidRPr="00255075" w:rsidRDefault="00462FAA" w:rsidP="00462FAA"/>
        </w:tc>
        <w:tc>
          <w:tcPr>
            <w:tcW w:w="1945" w:type="dxa"/>
          </w:tcPr>
          <w:p w14:paraId="764BBD9C" w14:textId="77777777" w:rsidR="00462FAA" w:rsidRPr="00255075" w:rsidRDefault="00462FAA" w:rsidP="00462FAA"/>
        </w:tc>
        <w:tc>
          <w:tcPr>
            <w:tcW w:w="2920" w:type="dxa"/>
          </w:tcPr>
          <w:p w14:paraId="52B60321" w14:textId="77777777" w:rsidR="00462FAA" w:rsidRPr="00255075" w:rsidRDefault="00462FAA" w:rsidP="00462FAA"/>
        </w:tc>
      </w:tr>
      <w:tr w:rsidR="00462FAA" w14:paraId="377D11DB" w14:textId="77777777" w:rsidTr="008D2B6E">
        <w:tc>
          <w:tcPr>
            <w:tcW w:w="1405" w:type="dxa"/>
          </w:tcPr>
          <w:p w14:paraId="256E5376" w14:textId="52BCDFB4" w:rsidR="00462FAA" w:rsidRPr="00255075" w:rsidRDefault="00462FAA" w:rsidP="00462FAA">
            <w:r w:rsidRPr="00255075">
              <w:t>1.12</w:t>
            </w:r>
          </w:p>
        </w:tc>
        <w:tc>
          <w:tcPr>
            <w:tcW w:w="8078" w:type="dxa"/>
          </w:tcPr>
          <w:p w14:paraId="29108526" w14:textId="77777777" w:rsidR="00462FAA" w:rsidRPr="00255075" w:rsidRDefault="00462FAA" w:rsidP="00462FAA">
            <w:pPr>
              <w:autoSpaceDE w:val="0"/>
              <w:autoSpaceDN w:val="0"/>
              <w:adjustRightInd w:val="0"/>
              <w:rPr>
                <w:color w:val="000000"/>
              </w:rPr>
            </w:pPr>
            <w:r w:rsidRPr="00255075">
              <w:rPr>
                <w:color w:val="000000"/>
              </w:rPr>
              <w:t xml:space="preserve">Throughout the early years, if a child’s progress in any prime area gives cause for concern, practitioners must discuss this with the child’s parents and/or carers and agree how to support the child. </w:t>
            </w:r>
          </w:p>
          <w:p w14:paraId="1484A49F" w14:textId="6D7E8065" w:rsidR="00462FAA" w:rsidRPr="00255075" w:rsidRDefault="00462FAA" w:rsidP="00462FAA">
            <w:pPr>
              <w:autoSpaceDE w:val="0"/>
              <w:autoSpaceDN w:val="0"/>
              <w:adjustRightInd w:val="0"/>
              <w:rPr>
                <w:color w:val="000000"/>
              </w:rPr>
            </w:pPr>
          </w:p>
        </w:tc>
        <w:tc>
          <w:tcPr>
            <w:tcW w:w="1217" w:type="dxa"/>
          </w:tcPr>
          <w:p w14:paraId="3FAC1791" w14:textId="77777777" w:rsidR="00462FAA" w:rsidRPr="00255075" w:rsidRDefault="00462FAA" w:rsidP="00462FAA"/>
        </w:tc>
        <w:tc>
          <w:tcPr>
            <w:tcW w:w="1945" w:type="dxa"/>
          </w:tcPr>
          <w:p w14:paraId="4810EB2B" w14:textId="77777777" w:rsidR="00462FAA" w:rsidRPr="00255075" w:rsidRDefault="00462FAA" w:rsidP="00462FAA"/>
        </w:tc>
        <w:tc>
          <w:tcPr>
            <w:tcW w:w="2920" w:type="dxa"/>
          </w:tcPr>
          <w:p w14:paraId="4C1AB420" w14:textId="77777777" w:rsidR="00462FAA" w:rsidRPr="00255075" w:rsidRDefault="00462FAA" w:rsidP="00462FAA"/>
        </w:tc>
      </w:tr>
      <w:tr w:rsidR="00462FAA" w14:paraId="46A39609" w14:textId="77777777" w:rsidTr="008D2B6E">
        <w:tc>
          <w:tcPr>
            <w:tcW w:w="1405" w:type="dxa"/>
          </w:tcPr>
          <w:p w14:paraId="5422DD6B" w14:textId="32DEDC9A" w:rsidR="00462FAA" w:rsidRPr="00255075" w:rsidRDefault="00462FAA" w:rsidP="00462FAA">
            <w:r>
              <w:lastRenderedPageBreak/>
              <w:t>1.12</w:t>
            </w:r>
          </w:p>
        </w:tc>
        <w:tc>
          <w:tcPr>
            <w:tcW w:w="8078" w:type="dxa"/>
          </w:tcPr>
          <w:p w14:paraId="4A69AFE6" w14:textId="77777777" w:rsidR="008D2B6E" w:rsidRPr="00255075" w:rsidRDefault="00462FAA" w:rsidP="008D2B6E">
            <w:pPr>
              <w:autoSpaceDE w:val="0"/>
              <w:autoSpaceDN w:val="0"/>
              <w:adjustRightInd w:val="0"/>
              <w:rPr>
                <w:color w:val="000000"/>
              </w:rPr>
            </w:pPr>
            <w:r w:rsidRPr="00255075">
              <w:rPr>
                <w:color w:val="000000"/>
              </w:rPr>
              <w:t xml:space="preserve">Practitioners must consider whether a child may have a special educational need or disability which requires specialist support. </w:t>
            </w:r>
            <w:r w:rsidR="008D2B6E" w:rsidRPr="00255075">
              <w:rPr>
                <w:color w:val="000000"/>
              </w:rPr>
              <w:t>They should link with, and help families to access, relevant services from other agencies as appropriate.</w:t>
            </w:r>
          </w:p>
          <w:p w14:paraId="58952A0F" w14:textId="79D0D05A" w:rsidR="00462FAA" w:rsidRPr="00255075" w:rsidRDefault="00462FAA" w:rsidP="00462FAA">
            <w:pPr>
              <w:autoSpaceDE w:val="0"/>
              <w:autoSpaceDN w:val="0"/>
              <w:adjustRightInd w:val="0"/>
              <w:rPr>
                <w:color w:val="000000"/>
              </w:rPr>
            </w:pPr>
          </w:p>
        </w:tc>
        <w:tc>
          <w:tcPr>
            <w:tcW w:w="1217" w:type="dxa"/>
          </w:tcPr>
          <w:p w14:paraId="6D7B79A2" w14:textId="77777777" w:rsidR="00462FAA" w:rsidRPr="00255075" w:rsidRDefault="00462FAA" w:rsidP="00462FAA"/>
        </w:tc>
        <w:tc>
          <w:tcPr>
            <w:tcW w:w="1945" w:type="dxa"/>
          </w:tcPr>
          <w:p w14:paraId="34F6232E" w14:textId="77777777" w:rsidR="00462FAA" w:rsidRPr="00255075" w:rsidRDefault="00462FAA" w:rsidP="00462FAA"/>
        </w:tc>
        <w:tc>
          <w:tcPr>
            <w:tcW w:w="2920" w:type="dxa"/>
          </w:tcPr>
          <w:p w14:paraId="61B061C4" w14:textId="77777777" w:rsidR="00462FAA" w:rsidRPr="00255075" w:rsidRDefault="00462FAA" w:rsidP="00462FAA"/>
        </w:tc>
      </w:tr>
      <w:tr w:rsidR="00271C7A" w14:paraId="70DE8B06" w14:textId="77777777" w:rsidTr="008D2B6E">
        <w:trPr>
          <w:trHeight w:val="1393"/>
        </w:trPr>
        <w:tc>
          <w:tcPr>
            <w:tcW w:w="1405" w:type="dxa"/>
          </w:tcPr>
          <w:p w14:paraId="126E8F59" w14:textId="655A78E7" w:rsidR="00462FAA" w:rsidRPr="00255075" w:rsidRDefault="00462FAA" w:rsidP="00462FAA">
            <w:r w:rsidRPr="00255075">
              <w:t>1.13</w:t>
            </w:r>
          </w:p>
        </w:tc>
        <w:tc>
          <w:tcPr>
            <w:tcW w:w="8078" w:type="dxa"/>
          </w:tcPr>
          <w:p w14:paraId="367DFEE8" w14:textId="30096329" w:rsidR="00462FAA" w:rsidRPr="00255075" w:rsidRDefault="00462FAA" w:rsidP="00462FAA">
            <w:pPr>
              <w:autoSpaceDE w:val="0"/>
              <w:autoSpaceDN w:val="0"/>
              <w:adjustRightInd w:val="0"/>
              <w:spacing w:after="120"/>
              <w:rPr>
                <w:color w:val="000000"/>
              </w:rPr>
            </w:pPr>
            <w:r w:rsidRPr="00255075">
              <w:rPr>
                <w:color w:val="000000"/>
              </w:rPr>
              <w:t xml:space="preserve">For children whose home language is not English, providers must take reasonable steps to provide opportunities for children to develop and use their home language in play and learning, supporting their language development at home. </w:t>
            </w:r>
          </w:p>
        </w:tc>
        <w:tc>
          <w:tcPr>
            <w:tcW w:w="1217" w:type="dxa"/>
          </w:tcPr>
          <w:p w14:paraId="1AA8DF41" w14:textId="77777777" w:rsidR="00462FAA" w:rsidRPr="00255075" w:rsidRDefault="00462FAA" w:rsidP="00462FAA"/>
        </w:tc>
        <w:tc>
          <w:tcPr>
            <w:tcW w:w="1945" w:type="dxa"/>
          </w:tcPr>
          <w:p w14:paraId="5B897357" w14:textId="77777777" w:rsidR="00462FAA" w:rsidRPr="00255075" w:rsidRDefault="00462FAA" w:rsidP="00462FAA"/>
        </w:tc>
        <w:tc>
          <w:tcPr>
            <w:tcW w:w="2920" w:type="dxa"/>
          </w:tcPr>
          <w:p w14:paraId="431AA952" w14:textId="77777777" w:rsidR="00462FAA" w:rsidRPr="00255075" w:rsidRDefault="00462FAA" w:rsidP="00462FAA"/>
        </w:tc>
      </w:tr>
      <w:tr w:rsidR="00271C7A" w14:paraId="3812C398" w14:textId="77777777" w:rsidTr="008D2B6E">
        <w:trPr>
          <w:trHeight w:val="1343"/>
        </w:trPr>
        <w:tc>
          <w:tcPr>
            <w:tcW w:w="1405" w:type="dxa"/>
          </w:tcPr>
          <w:p w14:paraId="24885606" w14:textId="5ADD23FC" w:rsidR="00462FAA" w:rsidRPr="00255075" w:rsidRDefault="00462FAA" w:rsidP="00462FAA">
            <w:r>
              <w:t>1.13</w:t>
            </w:r>
          </w:p>
        </w:tc>
        <w:tc>
          <w:tcPr>
            <w:tcW w:w="8078" w:type="dxa"/>
          </w:tcPr>
          <w:p w14:paraId="1D58ECF0" w14:textId="7825A839" w:rsidR="00462FAA" w:rsidRPr="00255075" w:rsidRDefault="00462FAA" w:rsidP="00462FAA">
            <w:pPr>
              <w:autoSpaceDE w:val="0"/>
              <w:autoSpaceDN w:val="0"/>
              <w:adjustRightInd w:val="0"/>
              <w:spacing w:after="120"/>
              <w:rPr>
                <w:color w:val="000000"/>
              </w:rPr>
            </w:pPr>
            <w:r w:rsidRPr="00255075">
              <w:rPr>
                <w:color w:val="000000"/>
              </w:rPr>
              <w:t>Providers must also ensure that children have sufficient opportunities to learn and reach a good standard in English language during the EYFS</w:t>
            </w:r>
            <w:r w:rsidRPr="00255075">
              <w:t>, ensuring children are ready to benefit from the opportunities available to them when they begin year 1.</w:t>
            </w:r>
          </w:p>
        </w:tc>
        <w:tc>
          <w:tcPr>
            <w:tcW w:w="1217" w:type="dxa"/>
          </w:tcPr>
          <w:p w14:paraId="778674F9" w14:textId="77777777" w:rsidR="00462FAA" w:rsidRPr="00255075" w:rsidRDefault="00462FAA" w:rsidP="00462FAA"/>
        </w:tc>
        <w:tc>
          <w:tcPr>
            <w:tcW w:w="1945" w:type="dxa"/>
          </w:tcPr>
          <w:p w14:paraId="7C4260BA" w14:textId="77777777" w:rsidR="00462FAA" w:rsidRPr="00255075" w:rsidRDefault="00462FAA" w:rsidP="00462FAA"/>
        </w:tc>
        <w:tc>
          <w:tcPr>
            <w:tcW w:w="2920" w:type="dxa"/>
          </w:tcPr>
          <w:p w14:paraId="1985AB8B" w14:textId="77777777" w:rsidR="00462FAA" w:rsidRPr="00255075" w:rsidRDefault="00462FAA" w:rsidP="00462FAA"/>
        </w:tc>
      </w:tr>
      <w:tr w:rsidR="00271C7A" w14:paraId="21A36191" w14:textId="77777777" w:rsidTr="008D2B6E">
        <w:trPr>
          <w:trHeight w:val="796"/>
        </w:trPr>
        <w:tc>
          <w:tcPr>
            <w:tcW w:w="1405" w:type="dxa"/>
          </w:tcPr>
          <w:p w14:paraId="42E67EBA" w14:textId="70BA743A" w:rsidR="00462FAA" w:rsidRPr="00255075" w:rsidRDefault="00462FAA" w:rsidP="00462FAA">
            <w:r>
              <w:t>1.13</w:t>
            </w:r>
          </w:p>
        </w:tc>
        <w:tc>
          <w:tcPr>
            <w:tcW w:w="8078" w:type="dxa"/>
          </w:tcPr>
          <w:p w14:paraId="1F987D9D" w14:textId="77777777" w:rsidR="00462FAA" w:rsidRPr="00255075" w:rsidRDefault="00462FAA" w:rsidP="00462FAA">
            <w:pPr>
              <w:autoSpaceDE w:val="0"/>
              <w:autoSpaceDN w:val="0"/>
              <w:adjustRightInd w:val="0"/>
              <w:spacing w:after="120"/>
              <w:rPr>
                <w:color w:val="000000"/>
              </w:rPr>
            </w:pPr>
            <w:r w:rsidRPr="00255075">
              <w:rPr>
                <w:color w:val="000000"/>
              </w:rPr>
              <w:t xml:space="preserve">When assessing communication, language and literacy skills, practitioners must assess children’s skills in English. </w:t>
            </w:r>
          </w:p>
        </w:tc>
        <w:tc>
          <w:tcPr>
            <w:tcW w:w="1217" w:type="dxa"/>
          </w:tcPr>
          <w:p w14:paraId="3817B3EC" w14:textId="77777777" w:rsidR="00462FAA" w:rsidRPr="00255075" w:rsidRDefault="00462FAA" w:rsidP="00462FAA"/>
        </w:tc>
        <w:tc>
          <w:tcPr>
            <w:tcW w:w="1945" w:type="dxa"/>
          </w:tcPr>
          <w:p w14:paraId="005E2DF2" w14:textId="77777777" w:rsidR="00462FAA" w:rsidRPr="00255075" w:rsidRDefault="00462FAA" w:rsidP="00462FAA"/>
        </w:tc>
        <w:tc>
          <w:tcPr>
            <w:tcW w:w="2920" w:type="dxa"/>
          </w:tcPr>
          <w:p w14:paraId="38153BC9" w14:textId="77777777" w:rsidR="00462FAA" w:rsidRPr="00255075" w:rsidRDefault="00462FAA" w:rsidP="00462FAA"/>
        </w:tc>
      </w:tr>
      <w:tr w:rsidR="00271C7A" w14:paraId="685A0DCA" w14:textId="77777777" w:rsidTr="008D2B6E">
        <w:tc>
          <w:tcPr>
            <w:tcW w:w="1405" w:type="dxa"/>
          </w:tcPr>
          <w:p w14:paraId="13E2CDD9" w14:textId="3C09D4AC" w:rsidR="00462FAA" w:rsidRPr="00255075" w:rsidRDefault="00462FAA" w:rsidP="00462FAA">
            <w:r>
              <w:t>1.13</w:t>
            </w:r>
          </w:p>
        </w:tc>
        <w:tc>
          <w:tcPr>
            <w:tcW w:w="8078" w:type="dxa"/>
          </w:tcPr>
          <w:p w14:paraId="7EFFACF5" w14:textId="77777777" w:rsidR="00462FAA" w:rsidRPr="00255075" w:rsidRDefault="00462FAA" w:rsidP="00462FAA">
            <w:pPr>
              <w:autoSpaceDE w:val="0"/>
              <w:autoSpaceDN w:val="0"/>
              <w:adjustRightInd w:val="0"/>
              <w:spacing w:after="120"/>
              <w:rPr>
                <w:color w:val="000000"/>
              </w:rPr>
            </w:pPr>
            <w:r w:rsidRPr="00255075">
              <w:rPr>
                <w:color w:val="000000"/>
              </w:rPr>
              <w:t>If a child does not have a strong grasp of English language, practitioners must explore the child’s skills in the home language with parents and/or carers, to establish whether there is cause for concern about language delay.</w:t>
            </w:r>
          </w:p>
        </w:tc>
        <w:tc>
          <w:tcPr>
            <w:tcW w:w="1217" w:type="dxa"/>
          </w:tcPr>
          <w:p w14:paraId="319B3CE0" w14:textId="77777777" w:rsidR="00462FAA" w:rsidRPr="00255075" w:rsidRDefault="00462FAA" w:rsidP="00462FAA"/>
        </w:tc>
        <w:tc>
          <w:tcPr>
            <w:tcW w:w="1945" w:type="dxa"/>
          </w:tcPr>
          <w:p w14:paraId="2B7B193F" w14:textId="77777777" w:rsidR="00462FAA" w:rsidRPr="00255075" w:rsidRDefault="00462FAA" w:rsidP="00462FAA"/>
        </w:tc>
        <w:tc>
          <w:tcPr>
            <w:tcW w:w="2920" w:type="dxa"/>
          </w:tcPr>
          <w:p w14:paraId="2C843E62" w14:textId="77777777" w:rsidR="00462FAA" w:rsidRPr="00255075" w:rsidRDefault="00462FAA" w:rsidP="00462FAA"/>
        </w:tc>
      </w:tr>
      <w:tr w:rsidR="00462FAA" w14:paraId="6741D027" w14:textId="77777777" w:rsidTr="008D2B6E">
        <w:tc>
          <w:tcPr>
            <w:tcW w:w="1405" w:type="dxa"/>
          </w:tcPr>
          <w:p w14:paraId="539B983C" w14:textId="6030B136" w:rsidR="00462FAA" w:rsidRPr="00255075" w:rsidRDefault="00462FAA" w:rsidP="00462FAA">
            <w:r w:rsidRPr="00255075">
              <w:t>1.14</w:t>
            </w:r>
          </w:p>
        </w:tc>
        <w:tc>
          <w:tcPr>
            <w:tcW w:w="8078" w:type="dxa"/>
          </w:tcPr>
          <w:p w14:paraId="132C0AD8" w14:textId="62F9AAAD" w:rsidR="00462FAA" w:rsidRPr="00255075" w:rsidRDefault="00462FAA" w:rsidP="00462FAA">
            <w:pPr>
              <w:autoSpaceDE w:val="0"/>
              <w:autoSpaceDN w:val="0"/>
              <w:adjustRightInd w:val="0"/>
              <w:spacing w:after="120"/>
              <w:rPr>
                <w:color w:val="000000"/>
              </w:rPr>
            </w:pPr>
            <w:r w:rsidRPr="00255075">
              <w:t>Practitioners must stimulate children’s interests, responding to each child’s emerging needs and guiding their development through warm, positive interactions coupled with secure routines for play and learning.</w:t>
            </w:r>
          </w:p>
        </w:tc>
        <w:tc>
          <w:tcPr>
            <w:tcW w:w="1217" w:type="dxa"/>
          </w:tcPr>
          <w:p w14:paraId="1BA8BA2B" w14:textId="77777777" w:rsidR="00462FAA" w:rsidRPr="00255075" w:rsidRDefault="00462FAA" w:rsidP="00462FAA"/>
        </w:tc>
        <w:tc>
          <w:tcPr>
            <w:tcW w:w="1945" w:type="dxa"/>
          </w:tcPr>
          <w:p w14:paraId="32FAB1DA" w14:textId="77777777" w:rsidR="00462FAA" w:rsidRPr="00255075" w:rsidRDefault="00462FAA" w:rsidP="00462FAA"/>
        </w:tc>
        <w:tc>
          <w:tcPr>
            <w:tcW w:w="2920" w:type="dxa"/>
          </w:tcPr>
          <w:p w14:paraId="5685D4CE" w14:textId="77777777" w:rsidR="00462FAA" w:rsidRPr="00255075" w:rsidRDefault="00462FAA" w:rsidP="00462FAA"/>
        </w:tc>
      </w:tr>
      <w:tr w:rsidR="00462FAA" w14:paraId="5F0127CF" w14:textId="77777777" w:rsidTr="008D2B6E">
        <w:tc>
          <w:tcPr>
            <w:tcW w:w="1405" w:type="dxa"/>
          </w:tcPr>
          <w:p w14:paraId="30E8C82A" w14:textId="470B3F94" w:rsidR="00462FAA" w:rsidRPr="00255075" w:rsidRDefault="00462FAA" w:rsidP="00462FAA">
            <w:r>
              <w:t>1.14</w:t>
            </w:r>
          </w:p>
        </w:tc>
        <w:tc>
          <w:tcPr>
            <w:tcW w:w="8078" w:type="dxa"/>
          </w:tcPr>
          <w:p w14:paraId="6D53BB30" w14:textId="38AB2E60" w:rsidR="00462FAA" w:rsidRPr="00255075" w:rsidRDefault="00462FAA" w:rsidP="00462FAA">
            <w:pPr>
              <w:autoSpaceDE w:val="0"/>
              <w:autoSpaceDN w:val="0"/>
              <w:adjustRightInd w:val="0"/>
              <w:spacing w:after="120"/>
            </w:pPr>
            <w:r w:rsidRPr="00255075">
              <w:t>As children grow older and move into the reception year, there should be a greater focus on teaching the essential skills and knowledge in the specific areas of learning.</w:t>
            </w:r>
          </w:p>
        </w:tc>
        <w:tc>
          <w:tcPr>
            <w:tcW w:w="1217" w:type="dxa"/>
          </w:tcPr>
          <w:p w14:paraId="404108AA" w14:textId="77777777" w:rsidR="00462FAA" w:rsidRPr="00255075" w:rsidRDefault="00462FAA" w:rsidP="00462FAA"/>
        </w:tc>
        <w:tc>
          <w:tcPr>
            <w:tcW w:w="1945" w:type="dxa"/>
          </w:tcPr>
          <w:p w14:paraId="19F62EB6" w14:textId="77777777" w:rsidR="00462FAA" w:rsidRPr="00255075" w:rsidRDefault="00462FAA" w:rsidP="00462FAA"/>
        </w:tc>
        <w:tc>
          <w:tcPr>
            <w:tcW w:w="2920" w:type="dxa"/>
          </w:tcPr>
          <w:p w14:paraId="146AC480" w14:textId="77777777" w:rsidR="00462FAA" w:rsidRPr="00255075" w:rsidRDefault="00462FAA" w:rsidP="00462FAA"/>
        </w:tc>
      </w:tr>
      <w:tr w:rsidR="00271C7A" w14:paraId="0D7B41F6" w14:textId="77777777" w:rsidTr="008D2B6E">
        <w:tc>
          <w:tcPr>
            <w:tcW w:w="1405" w:type="dxa"/>
          </w:tcPr>
          <w:p w14:paraId="27F57DAD" w14:textId="588508A5" w:rsidR="00462FAA" w:rsidRPr="00255075" w:rsidRDefault="00462FAA" w:rsidP="00462FAA">
            <w:r w:rsidRPr="00255075">
              <w:t>1.15</w:t>
            </w:r>
          </w:p>
        </w:tc>
        <w:tc>
          <w:tcPr>
            <w:tcW w:w="8078" w:type="dxa"/>
          </w:tcPr>
          <w:p w14:paraId="0FE3171D" w14:textId="27ADAD18" w:rsidR="00462FAA" w:rsidRPr="00255075" w:rsidRDefault="00462FAA" w:rsidP="00462FAA">
            <w:pPr>
              <w:autoSpaceDE w:val="0"/>
              <w:autoSpaceDN w:val="0"/>
              <w:adjustRightInd w:val="0"/>
              <w:spacing w:after="120"/>
              <w:rPr>
                <w:color w:val="000000"/>
              </w:rPr>
            </w:pPr>
            <w:r w:rsidRPr="00255075">
              <w:t xml:space="preserve">In planning and guiding what children learn, practitioners must reflect on the different rates at which children are developing and adjust their </w:t>
            </w:r>
            <w:r w:rsidRPr="00255075">
              <w:lastRenderedPageBreak/>
              <w:t xml:space="preserve">practice appropriately. </w:t>
            </w:r>
            <w:r w:rsidRPr="00255075">
              <w:rPr>
                <w:color w:val="000000"/>
              </w:rPr>
              <w:t xml:space="preserve">Three characteristics of effective teaching and learning are: </w:t>
            </w:r>
          </w:p>
          <w:p w14:paraId="15FA6F08" w14:textId="607A480B" w:rsidR="00462FAA" w:rsidRPr="00255075" w:rsidRDefault="00462FAA" w:rsidP="00462FAA">
            <w:pPr>
              <w:autoSpaceDE w:val="0"/>
              <w:autoSpaceDN w:val="0"/>
              <w:adjustRightInd w:val="0"/>
              <w:spacing w:after="120"/>
              <w:ind w:left="927" w:hanging="360"/>
              <w:rPr>
                <w:color w:val="000000"/>
              </w:rPr>
            </w:pPr>
            <w:r w:rsidRPr="00255075">
              <w:rPr>
                <w:color w:val="000000"/>
              </w:rPr>
              <w:t xml:space="preserve">• </w:t>
            </w:r>
            <w:r w:rsidRPr="00255075">
              <w:rPr>
                <w:b/>
                <w:bCs/>
                <w:color w:val="000000"/>
              </w:rPr>
              <w:t xml:space="preserve">Playing and Exploring </w:t>
            </w:r>
            <w:r w:rsidRPr="00255075">
              <w:rPr>
                <w:color w:val="000000"/>
              </w:rPr>
              <w:t>- children investigate and experience things, and ‘have a go’</w:t>
            </w:r>
          </w:p>
          <w:p w14:paraId="438241ED" w14:textId="309375BD" w:rsidR="00462FAA" w:rsidRPr="00255075" w:rsidRDefault="00462FAA" w:rsidP="00462FAA">
            <w:pPr>
              <w:autoSpaceDE w:val="0"/>
              <w:autoSpaceDN w:val="0"/>
              <w:adjustRightInd w:val="0"/>
              <w:spacing w:after="120"/>
              <w:ind w:left="927" w:hanging="360"/>
              <w:rPr>
                <w:color w:val="000000"/>
              </w:rPr>
            </w:pPr>
            <w:r w:rsidRPr="00255075">
              <w:rPr>
                <w:color w:val="000000"/>
              </w:rPr>
              <w:t xml:space="preserve">• </w:t>
            </w:r>
            <w:r w:rsidRPr="00255075">
              <w:rPr>
                <w:b/>
                <w:bCs/>
                <w:color w:val="000000"/>
              </w:rPr>
              <w:t xml:space="preserve">Active Learning </w:t>
            </w:r>
            <w:r w:rsidRPr="00255075">
              <w:rPr>
                <w:color w:val="000000"/>
              </w:rPr>
              <w:t>- children concentrate and keep on trying if they encounter difficulties, and enjoy achievements</w:t>
            </w:r>
          </w:p>
          <w:p w14:paraId="7727E787" w14:textId="77777777" w:rsidR="00462FAA" w:rsidRPr="00255075" w:rsidRDefault="00462FAA" w:rsidP="00462FAA">
            <w:pPr>
              <w:autoSpaceDE w:val="0"/>
              <w:autoSpaceDN w:val="0"/>
              <w:adjustRightInd w:val="0"/>
              <w:spacing w:after="120"/>
              <w:ind w:left="927" w:hanging="360"/>
              <w:rPr>
                <w:color w:val="000000"/>
              </w:rPr>
            </w:pPr>
            <w:r w:rsidRPr="00255075">
              <w:rPr>
                <w:color w:val="000000"/>
              </w:rPr>
              <w:t xml:space="preserve">• </w:t>
            </w:r>
            <w:r w:rsidRPr="00255075">
              <w:rPr>
                <w:b/>
                <w:bCs/>
                <w:color w:val="000000"/>
              </w:rPr>
              <w:t xml:space="preserve">Creating and Thinking Critically </w:t>
            </w:r>
            <w:r w:rsidRPr="00255075">
              <w:rPr>
                <w:color w:val="000000"/>
              </w:rPr>
              <w:t xml:space="preserve">- children have and develop their own ideas, make links between ideas, and develop strategies for doing things. </w:t>
            </w:r>
          </w:p>
        </w:tc>
        <w:tc>
          <w:tcPr>
            <w:tcW w:w="1217" w:type="dxa"/>
          </w:tcPr>
          <w:p w14:paraId="50EA1C5B" w14:textId="77777777" w:rsidR="00462FAA" w:rsidRPr="00255075" w:rsidRDefault="00462FAA" w:rsidP="00462FAA"/>
        </w:tc>
        <w:tc>
          <w:tcPr>
            <w:tcW w:w="1945" w:type="dxa"/>
          </w:tcPr>
          <w:p w14:paraId="404EA1B4" w14:textId="77777777" w:rsidR="00462FAA" w:rsidRPr="00255075" w:rsidRDefault="00462FAA" w:rsidP="00462FAA"/>
        </w:tc>
        <w:tc>
          <w:tcPr>
            <w:tcW w:w="2920" w:type="dxa"/>
          </w:tcPr>
          <w:p w14:paraId="239E5DA5" w14:textId="77777777" w:rsidR="00462FAA" w:rsidRPr="00255075" w:rsidRDefault="00462FAA" w:rsidP="00462FAA"/>
        </w:tc>
      </w:tr>
      <w:tr w:rsidR="00462FAA" w14:paraId="2D24E07C" w14:textId="77777777" w:rsidTr="008D2B6E">
        <w:tc>
          <w:tcPr>
            <w:tcW w:w="1405" w:type="dxa"/>
          </w:tcPr>
          <w:p w14:paraId="4C9E24A0" w14:textId="1592FE3D" w:rsidR="00462FAA" w:rsidRPr="00255075" w:rsidRDefault="00462FAA" w:rsidP="00462FAA">
            <w:r w:rsidRPr="00255075">
              <w:t>1.16</w:t>
            </w:r>
          </w:p>
        </w:tc>
        <w:tc>
          <w:tcPr>
            <w:tcW w:w="8078" w:type="dxa"/>
          </w:tcPr>
          <w:p w14:paraId="69EFF90C" w14:textId="544B8850" w:rsidR="00462FAA" w:rsidRPr="00255075" w:rsidRDefault="00462FAA" w:rsidP="00462FAA">
            <w:pPr>
              <w:autoSpaceDE w:val="0"/>
              <w:autoSpaceDN w:val="0"/>
              <w:adjustRightInd w:val="0"/>
              <w:spacing w:after="120"/>
              <w:rPr>
                <w:color w:val="000000"/>
              </w:rPr>
            </w:pPr>
            <w:r w:rsidRPr="00255075">
              <w:rPr>
                <w:color w:val="000000"/>
              </w:rPr>
              <w:t xml:space="preserve">Each child must be assigned a key person </w:t>
            </w:r>
            <w:r w:rsidRPr="00255075">
              <w:t>(also a Safeguarding and Welfare requirement 3.27).</w:t>
            </w:r>
            <w:r>
              <w:t xml:space="preserve"> </w:t>
            </w:r>
            <w:r w:rsidRPr="00255075">
              <w:rPr>
                <w:color w:val="000000"/>
              </w:rPr>
              <w:t>Providers must inform parents and/or carers of the name of the key person, and explain their role, when a child starts attending a setting.</w:t>
            </w:r>
          </w:p>
        </w:tc>
        <w:tc>
          <w:tcPr>
            <w:tcW w:w="1217" w:type="dxa"/>
          </w:tcPr>
          <w:p w14:paraId="363222EB" w14:textId="77777777" w:rsidR="00462FAA" w:rsidRPr="00255075" w:rsidRDefault="00462FAA" w:rsidP="00462FAA"/>
        </w:tc>
        <w:tc>
          <w:tcPr>
            <w:tcW w:w="1945" w:type="dxa"/>
          </w:tcPr>
          <w:p w14:paraId="3C7257E1" w14:textId="77777777" w:rsidR="00462FAA" w:rsidRPr="00255075" w:rsidRDefault="00462FAA" w:rsidP="00462FAA"/>
        </w:tc>
        <w:tc>
          <w:tcPr>
            <w:tcW w:w="2920" w:type="dxa"/>
          </w:tcPr>
          <w:p w14:paraId="09A229A9" w14:textId="77777777" w:rsidR="00462FAA" w:rsidRPr="00255075" w:rsidRDefault="00462FAA" w:rsidP="00462FAA"/>
        </w:tc>
      </w:tr>
      <w:tr w:rsidR="00462FAA" w14:paraId="43AB3511" w14:textId="77777777" w:rsidTr="008D2B6E">
        <w:tc>
          <w:tcPr>
            <w:tcW w:w="1405" w:type="dxa"/>
          </w:tcPr>
          <w:p w14:paraId="0E9382C2" w14:textId="43302C19" w:rsidR="00462FAA" w:rsidRPr="00255075" w:rsidRDefault="00462FAA" w:rsidP="00462FAA">
            <w:r>
              <w:t>1.16</w:t>
            </w:r>
          </w:p>
        </w:tc>
        <w:tc>
          <w:tcPr>
            <w:tcW w:w="8078" w:type="dxa"/>
          </w:tcPr>
          <w:p w14:paraId="4C0C154E" w14:textId="77777777" w:rsidR="00462FAA" w:rsidRPr="00255075" w:rsidRDefault="00462FAA" w:rsidP="00462FAA">
            <w:pPr>
              <w:autoSpaceDE w:val="0"/>
              <w:autoSpaceDN w:val="0"/>
              <w:adjustRightInd w:val="0"/>
              <w:spacing w:after="120"/>
              <w:rPr>
                <w:color w:val="000000"/>
              </w:rPr>
            </w:pPr>
            <w:r w:rsidRPr="00255075">
              <w:rPr>
                <w:color w:val="000000"/>
              </w:rPr>
              <w:t xml:space="preserve">The key person must help ensure that every child’s learning and care is tailored to meet their individual needs. </w:t>
            </w:r>
          </w:p>
        </w:tc>
        <w:tc>
          <w:tcPr>
            <w:tcW w:w="1217" w:type="dxa"/>
          </w:tcPr>
          <w:p w14:paraId="069A4075" w14:textId="77777777" w:rsidR="00462FAA" w:rsidRPr="00255075" w:rsidRDefault="00462FAA" w:rsidP="00462FAA"/>
        </w:tc>
        <w:tc>
          <w:tcPr>
            <w:tcW w:w="1945" w:type="dxa"/>
          </w:tcPr>
          <w:p w14:paraId="66A78A4A" w14:textId="77777777" w:rsidR="00462FAA" w:rsidRPr="00255075" w:rsidRDefault="00462FAA" w:rsidP="00462FAA"/>
        </w:tc>
        <w:tc>
          <w:tcPr>
            <w:tcW w:w="2920" w:type="dxa"/>
          </w:tcPr>
          <w:p w14:paraId="44712527" w14:textId="77777777" w:rsidR="00462FAA" w:rsidRPr="00255075" w:rsidRDefault="00462FAA" w:rsidP="00462FAA"/>
        </w:tc>
      </w:tr>
      <w:tr w:rsidR="00462FAA" w14:paraId="7A8DF8A9" w14:textId="77777777" w:rsidTr="008D2B6E">
        <w:tc>
          <w:tcPr>
            <w:tcW w:w="1405" w:type="dxa"/>
          </w:tcPr>
          <w:p w14:paraId="1A1F963C" w14:textId="2A188EEE" w:rsidR="00462FAA" w:rsidRPr="00255075" w:rsidRDefault="00462FAA" w:rsidP="00462FAA">
            <w:r>
              <w:t>1.16</w:t>
            </w:r>
          </w:p>
        </w:tc>
        <w:tc>
          <w:tcPr>
            <w:tcW w:w="8078" w:type="dxa"/>
          </w:tcPr>
          <w:p w14:paraId="48D33318" w14:textId="77777777" w:rsidR="00462FAA" w:rsidRPr="00255075" w:rsidRDefault="00462FAA" w:rsidP="00462FAA">
            <w:pPr>
              <w:autoSpaceDE w:val="0"/>
              <w:autoSpaceDN w:val="0"/>
              <w:adjustRightInd w:val="0"/>
              <w:spacing w:after="120"/>
              <w:rPr>
                <w:color w:val="000000"/>
              </w:rPr>
            </w:pPr>
            <w:r w:rsidRPr="00255075">
              <w:rPr>
                <w:color w:val="000000"/>
              </w:rPr>
              <w:t xml:space="preserve">The key person must seek to engage and support parents and/or carers in guiding their child’s development at home. </w:t>
            </w:r>
          </w:p>
        </w:tc>
        <w:tc>
          <w:tcPr>
            <w:tcW w:w="1217" w:type="dxa"/>
          </w:tcPr>
          <w:p w14:paraId="695BFB81" w14:textId="77777777" w:rsidR="00462FAA" w:rsidRPr="00255075" w:rsidRDefault="00462FAA" w:rsidP="00462FAA"/>
        </w:tc>
        <w:tc>
          <w:tcPr>
            <w:tcW w:w="1945" w:type="dxa"/>
          </w:tcPr>
          <w:p w14:paraId="08CC7143" w14:textId="77777777" w:rsidR="00462FAA" w:rsidRPr="00255075" w:rsidRDefault="00462FAA" w:rsidP="00462FAA"/>
        </w:tc>
        <w:tc>
          <w:tcPr>
            <w:tcW w:w="2920" w:type="dxa"/>
          </w:tcPr>
          <w:p w14:paraId="2621D24F" w14:textId="77777777" w:rsidR="00462FAA" w:rsidRPr="00255075" w:rsidRDefault="00462FAA" w:rsidP="00462FAA"/>
        </w:tc>
      </w:tr>
      <w:tr w:rsidR="00462FAA" w14:paraId="228CB33B" w14:textId="77777777" w:rsidTr="008D2B6E">
        <w:tc>
          <w:tcPr>
            <w:tcW w:w="1405" w:type="dxa"/>
          </w:tcPr>
          <w:p w14:paraId="3389750A" w14:textId="0B2FFDC1" w:rsidR="00462FAA" w:rsidRPr="00255075" w:rsidRDefault="00462FAA" w:rsidP="00462FAA">
            <w:r>
              <w:t>1.16</w:t>
            </w:r>
          </w:p>
        </w:tc>
        <w:tc>
          <w:tcPr>
            <w:tcW w:w="8078" w:type="dxa"/>
          </w:tcPr>
          <w:p w14:paraId="3B5BCE09" w14:textId="77777777" w:rsidR="00462FAA" w:rsidRPr="00255075" w:rsidRDefault="00462FAA" w:rsidP="00462FAA">
            <w:pPr>
              <w:autoSpaceDE w:val="0"/>
              <w:autoSpaceDN w:val="0"/>
              <w:adjustRightInd w:val="0"/>
              <w:spacing w:after="120"/>
              <w:rPr>
                <w:color w:val="000000"/>
              </w:rPr>
            </w:pPr>
            <w:r w:rsidRPr="00255075">
              <w:rPr>
                <w:color w:val="000000"/>
              </w:rPr>
              <w:t>They should also help families engage with more specialist support if appropriate.</w:t>
            </w:r>
          </w:p>
        </w:tc>
        <w:tc>
          <w:tcPr>
            <w:tcW w:w="1217" w:type="dxa"/>
          </w:tcPr>
          <w:p w14:paraId="4BFBFB19" w14:textId="77777777" w:rsidR="00462FAA" w:rsidRPr="00255075" w:rsidRDefault="00462FAA" w:rsidP="00462FAA"/>
        </w:tc>
        <w:tc>
          <w:tcPr>
            <w:tcW w:w="1945" w:type="dxa"/>
          </w:tcPr>
          <w:p w14:paraId="1CDCC108" w14:textId="77777777" w:rsidR="00462FAA" w:rsidRPr="00255075" w:rsidRDefault="00462FAA" w:rsidP="00462FAA"/>
        </w:tc>
        <w:tc>
          <w:tcPr>
            <w:tcW w:w="2920" w:type="dxa"/>
          </w:tcPr>
          <w:p w14:paraId="5BE6064E" w14:textId="77777777" w:rsidR="00462FAA" w:rsidRPr="00255075" w:rsidRDefault="00462FAA" w:rsidP="00462FAA"/>
        </w:tc>
      </w:tr>
    </w:tbl>
    <w:p w14:paraId="5D45275C" w14:textId="77777777" w:rsidR="00637507" w:rsidRDefault="00637507" w:rsidP="00C13A9D">
      <w:pPr>
        <w:pStyle w:val="Heading1"/>
        <w:jc w:val="center"/>
      </w:pPr>
    </w:p>
    <w:p w14:paraId="4A884C73" w14:textId="77777777" w:rsidR="00637507" w:rsidRDefault="00637507" w:rsidP="00C13A9D">
      <w:pPr>
        <w:pStyle w:val="Heading1"/>
        <w:jc w:val="center"/>
      </w:pPr>
    </w:p>
    <w:p w14:paraId="37125A03" w14:textId="77777777" w:rsidR="00637507" w:rsidRDefault="00637507" w:rsidP="00C13A9D">
      <w:pPr>
        <w:pStyle w:val="Heading1"/>
        <w:jc w:val="center"/>
      </w:pPr>
    </w:p>
    <w:p w14:paraId="04DBC231" w14:textId="0B50D544" w:rsidR="00C13A9D" w:rsidRDefault="00C13A9D" w:rsidP="00C13A9D">
      <w:pPr>
        <w:pStyle w:val="Heading1"/>
        <w:jc w:val="center"/>
      </w:pPr>
      <w:r>
        <w:t>Section 2 – Assessment</w:t>
      </w:r>
    </w:p>
    <w:p w14:paraId="013CA00D" w14:textId="77777777" w:rsidR="00271C7A" w:rsidRPr="00271C7A" w:rsidRDefault="00271C7A" w:rsidP="00271C7A"/>
    <w:tbl>
      <w:tblPr>
        <w:tblStyle w:val="TableGrid"/>
        <w:tblW w:w="15291"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1447"/>
        <w:gridCol w:w="6899"/>
        <w:gridCol w:w="1380"/>
        <w:gridCol w:w="2506"/>
        <w:gridCol w:w="3059"/>
      </w:tblGrid>
      <w:tr w:rsidR="007801DA" w:rsidRPr="008E2AD0" w14:paraId="2009D839" w14:textId="77777777" w:rsidTr="00D30F92">
        <w:trPr>
          <w:trHeight w:val="210"/>
        </w:trPr>
        <w:tc>
          <w:tcPr>
            <w:tcW w:w="1447" w:type="dxa"/>
            <w:shd w:val="clear" w:color="auto" w:fill="D9D9D9" w:themeFill="background1" w:themeFillShade="D9"/>
          </w:tcPr>
          <w:p w14:paraId="2CBEA0EC" w14:textId="541E4B11" w:rsidR="00271C7A" w:rsidRPr="00271C7A" w:rsidRDefault="00271C7A" w:rsidP="00271C7A">
            <w:pPr>
              <w:rPr>
                <w:b/>
                <w:bCs/>
              </w:rPr>
            </w:pPr>
            <w:r w:rsidRPr="00271C7A">
              <w:rPr>
                <w:b/>
                <w:bCs/>
              </w:rPr>
              <w:t>Paragraph</w:t>
            </w:r>
          </w:p>
        </w:tc>
        <w:tc>
          <w:tcPr>
            <w:tcW w:w="6899" w:type="dxa"/>
            <w:shd w:val="clear" w:color="auto" w:fill="D9D9D9" w:themeFill="background1" w:themeFillShade="D9"/>
          </w:tcPr>
          <w:p w14:paraId="28304FEF" w14:textId="0CCF876C" w:rsidR="00271C7A" w:rsidRPr="00271C7A" w:rsidRDefault="00271C7A" w:rsidP="00271C7A">
            <w:pPr>
              <w:rPr>
                <w:b/>
                <w:bCs/>
              </w:rPr>
            </w:pPr>
            <w:r w:rsidRPr="00271C7A">
              <w:rPr>
                <w:b/>
                <w:bCs/>
              </w:rPr>
              <w:t>Assessment</w:t>
            </w:r>
          </w:p>
        </w:tc>
        <w:tc>
          <w:tcPr>
            <w:tcW w:w="1380" w:type="dxa"/>
            <w:shd w:val="clear" w:color="auto" w:fill="D9D9D9" w:themeFill="background1" w:themeFillShade="D9"/>
            <w:vAlign w:val="center"/>
          </w:tcPr>
          <w:p w14:paraId="60774144" w14:textId="527889ED" w:rsidR="00271C7A" w:rsidRPr="00271C7A" w:rsidRDefault="00271C7A" w:rsidP="00271C7A">
            <w:pPr>
              <w:rPr>
                <w:b/>
                <w:bCs/>
              </w:rPr>
            </w:pPr>
            <w:r w:rsidRPr="00271C7A">
              <w:rPr>
                <w:b/>
                <w:bCs/>
              </w:rPr>
              <w:t>Checked &amp; Date</w:t>
            </w:r>
          </w:p>
        </w:tc>
        <w:tc>
          <w:tcPr>
            <w:tcW w:w="2506" w:type="dxa"/>
            <w:shd w:val="clear" w:color="auto" w:fill="D9D9D9" w:themeFill="background1" w:themeFillShade="D9"/>
            <w:vAlign w:val="center"/>
          </w:tcPr>
          <w:p w14:paraId="5A0FA571" w14:textId="75501AB1" w:rsidR="00271C7A" w:rsidRPr="00271C7A" w:rsidRDefault="00271C7A" w:rsidP="00271C7A">
            <w:pPr>
              <w:rPr>
                <w:b/>
                <w:bCs/>
              </w:rPr>
            </w:pPr>
            <w:r w:rsidRPr="00271C7A">
              <w:rPr>
                <w:b/>
                <w:bCs/>
              </w:rPr>
              <w:t>Location of evidence</w:t>
            </w:r>
          </w:p>
        </w:tc>
        <w:tc>
          <w:tcPr>
            <w:tcW w:w="3059" w:type="dxa"/>
            <w:shd w:val="clear" w:color="auto" w:fill="D9D9D9" w:themeFill="background1" w:themeFillShade="D9"/>
            <w:vAlign w:val="center"/>
          </w:tcPr>
          <w:p w14:paraId="67AE2D39" w14:textId="1D1CF116" w:rsidR="00271C7A" w:rsidRPr="00271C7A" w:rsidRDefault="00271C7A" w:rsidP="00271C7A">
            <w:pPr>
              <w:rPr>
                <w:b/>
                <w:bCs/>
              </w:rPr>
            </w:pPr>
            <w:r w:rsidRPr="00271C7A">
              <w:rPr>
                <w:b/>
                <w:bCs/>
              </w:rPr>
              <w:t>Action required</w:t>
            </w:r>
          </w:p>
        </w:tc>
      </w:tr>
      <w:tr w:rsidR="00B84173" w:rsidRPr="008E2AD0" w14:paraId="3CD9C63D" w14:textId="77777777" w:rsidTr="00D30F92">
        <w:trPr>
          <w:trHeight w:val="465"/>
        </w:trPr>
        <w:tc>
          <w:tcPr>
            <w:tcW w:w="1447" w:type="dxa"/>
          </w:tcPr>
          <w:p w14:paraId="3F6B8D4C" w14:textId="77777777" w:rsidR="00271C7A" w:rsidRPr="00271C7A" w:rsidRDefault="00271C7A" w:rsidP="00271C7A">
            <w:r w:rsidRPr="00271C7A">
              <w:t>2.1</w:t>
            </w:r>
          </w:p>
        </w:tc>
        <w:tc>
          <w:tcPr>
            <w:tcW w:w="6899" w:type="dxa"/>
          </w:tcPr>
          <w:p w14:paraId="1C187C4C" w14:textId="77777777" w:rsidR="00271C7A" w:rsidRPr="00271C7A" w:rsidRDefault="00271C7A" w:rsidP="00271C7A">
            <w:pPr>
              <w:autoSpaceDE w:val="0"/>
              <w:autoSpaceDN w:val="0"/>
              <w:adjustRightInd w:val="0"/>
              <w:spacing w:after="120"/>
              <w:rPr>
                <w:color w:val="000000"/>
              </w:rPr>
            </w:pPr>
            <w:r w:rsidRPr="00271C7A">
              <w:rPr>
                <w:color w:val="000000"/>
              </w:rPr>
              <w:t xml:space="preserve">In their interactions with children, practitioners should respond to their own day-to-day observations about children’s progress and observations that parents and carers share. </w:t>
            </w:r>
          </w:p>
        </w:tc>
        <w:tc>
          <w:tcPr>
            <w:tcW w:w="1380" w:type="dxa"/>
          </w:tcPr>
          <w:p w14:paraId="7265215C" w14:textId="77777777" w:rsidR="00271C7A" w:rsidRPr="00271C7A" w:rsidRDefault="00271C7A" w:rsidP="00271C7A"/>
        </w:tc>
        <w:tc>
          <w:tcPr>
            <w:tcW w:w="2506" w:type="dxa"/>
          </w:tcPr>
          <w:p w14:paraId="2CBDB7A4" w14:textId="77777777" w:rsidR="00271C7A" w:rsidRPr="00271C7A" w:rsidRDefault="00271C7A" w:rsidP="00271C7A"/>
        </w:tc>
        <w:tc>
          <w:tcPr>
            <w:tcW w:w="3059" w:type="dxa"/>
          </w:tcPr>
          <w:p w14:paraId="053AD3BE" w14:textId="77777777" w:rsidR="00271C7A" w:rsidRPr="00271C7A" w:rsidRDefault="00271C7A" w:rsidP="00271C7A"/>
        </w:tc>
      </w:tr>
      <w:tr w:rsidR="00B84173" w:rsidRPr="008E2AD0" w14:paraId="4F5E3E4C" w14:textId="77777777" w:rsidTr="00D30F92">
        <w:tc>
          <w:tcPr>
            <w:tcW w:w="1447" w:type="dxa"/>
          </w:tcPr>
          <w:p w14:paraId="0996DE11" w14:textId="4B269EEB" w:rsidR="00271C7A" w:rsidRPr="00271C7A" w:rsidRDefault="00271C7A" w:rsidP="00271C7A">
            <w:r w:rsidRPr="00271C7A">
              <w:t>2.2</w:t>
            </w:r>
          </w:p>
        </w:tc>
        <w:tc>
          <w:tcPr>
            <w:tcW w:w="6899" w:type="dxa"/>
          </w:tcPr>
          <w:p w14:paraId="7BD1E5B9" w14:textId="5C707B7A" w:rsidR="00271C7A" w:rsidRPr="00271C7A" w:rsidRDefault="00271C7A" w:rsidP="00271C7A">
            <w:pPr>
              <w:autoSpaceDE w:val="0"/>
              <w:autoSpaceDN w:val="0"/>
              <w:adjustRightInd w:val="0"/>
              <w:spacing w:after="120"/>
              <w:rPr>
                <w:color w:val="000000"/>
              </w:rPr>
            </w:pPr>
            <w:r w:rsidRPr="00271C7A">
              <w:rPr>
                <w:color w:val="000000"/>
              </w:rPr>
              <w:t xml:space="preserve">Assessment should not entail prolonged breaks from interaction with children, nor require excessive paperwork. Paperwork should be limited to that which is </w:t>
            </w:r>
            <w:proofErr w:type="gramStart"/>
            <w:r w:rsidRPr="00271C7A">
              <w:rPr>
                <w:color w:val="000000"/>
              </w:rPr>
              <w:t>absolutely necessary</w:t>
            </w:r>
            <w:proofErr w:type="gramEnd"/>
            <w:r w:rsidRPr="00271C7A">
              <w:rPr>
                <w:color w:val="000000"/>
              </w:rPr>
              <w:t xml:space="preserve"> to promote children’s successful learning and development. </w:t>
            </w:r>
          </w:p>
        </w:tc>
        <w:tc>
          <w:tcPr>
            <w:tcW w:w="1380" w:type="dxa"/>
          </w:tcPr>
          <w:p w14:paraId="3E66E936" w14:textId="77777777" w:rsidR="00271C7A" w:rsidRPr="00271C7A" w:rsidRDefault="00271C7A" w:rsidP="00271C7A"/>
        </w:tc>
        <w:tc>
          <w:tcPr>
            <w:tcW w:w="2506" w:type="dxa"/>
          </w:tcPr>
          <w:p w14:paraId="0D0D91F7" w14:textId="77777777" w:rsidR="00271C7A" w:rsidRPr="00271C7A" w:rsidRDefault="00271C7A" w:rsidP="00271C7A"/>
        </w:tc>
        <w:tc>
          <w:tcPr>
            <w:tcW w:w="3059" w:type="dxa"/>
          </w:tcPr>
          <w:p w14:paraId="5CA55FEF" w14:textId="77777777" w:rsidR="00271C7A" w:rsidRPr="00271C7A" w:rsidRDefault="00271C7A" w:rsidP="00271C7A"/>
        </w:tc>
      </w:tr>
      <w:tr w:rsidR="00B84173" w:rsidRPr="008E2AD0" w14:paraId="55AC4C9C" w14:textId="77777777" w:rsidTr="00D30F92">
        <w:tc>
          <w:tcPr>
            <w:tcW w:w="1447" w:type="dxa"/>
          </w:tcPr>
          <w:p w14:paraId="7CE354F7" w14:textId="23AB73FE" w:rsidR="00271C7A" w:rsidRPr="00271C7A" w:rsidRDefault="00271C7A" w:rsidP="00271C7A">
            <w:r>
              <w:t>2.2</w:t>
            </w:r>
          </w:p>
        </w:tc>
        <w:tc>
          <w:tcPr>
            <w:tcW w:w="6899" w:type="dxa"/>
          </w:tcPr>
          <w:p w14:paraId="383F902D" w14:textId="2894F3DD" w:rsidR="00271C7A" w:rsidRPr="00271C7A" w:rsidRDefault="00271C7A" w:rsidP="00271C7A">
            <w:pPr>
              <w:autoSpaceDE w:val="0"/>
              <w:autoSpaceDN w:val="0"/>
              <w:adjustRightInd w:val="0"/>
              <w:spacing w:after="120"/>
              <w:rPr>
                <w:color w:val="000000"/>
              </w:rPr>
            </w:pPr>
            <w:r w:rsidRPr="00271C7A">
              <w:t>When assessing whether an individual child is at the expected level of development, practitioners should draw on their knowledge of the child and their own expert professional judgement and should not be required to prove this through collection of physical evidence.</w:t>
            </w:r>
          </w:p>
        </w:tc>
        <w:tc>
          <w:tcPr>
            <w:tcW w:w="1380" w:type="dxa"/>
          </w:tcPr>
          <w:p w14:paraId="798ADF58" w14:textId="77777777" w:rsidR="00271C7A" w:rsidRPr="00271C7A" w:rsidRDefault="00271C7A" w:rsidP="00271C7A"/>
        </w:tc>
        <w:tc>
          <w:tcPr>
            <w:tcW w:w="2506" w:type="dxa"/>
          </w:tcPr>
          <w:p w14:paraId="5FA71A5E" w14:textId="77777777" w:rsidR="00271C7A" w:rsidRPr="00271C7A" w:rsidRDefault="00271C7A" w:rsidP="00271C7A"/>
        </w:tc>
        <w:tc>
          <w:tcPr>
            <w:tcW w:w="3059" w:type="dxa"/>
          </w:tcPr>
          <w:p w14:paraId="28AB7B77" w14:textId="77777777" w:rsidR="00271C7A" w:rsidRPr="00271C7A" w:rsidRDefault="00271C7A" w:rsidP="00271C7A"/>
        </w:tc>
      </w:tr>
      <w:tr w:rsidR="00B84173" w:rsidRPr="008E2AD0" w14:paraId="1194CB0F" w14:textId="77777777" w:rsidTr="00D30F92">
        <w:tc>
          <w:tcPr>
            <w:tcW w:w="1447" w:type="dxa"/>
          </w:tcPr>
          <w:p w14:paraId="467D808E" w14:textId="038D89DB" w:rsidR="00271C7A" w:rsidRPr="00271C7A" w:rsidRDefault="00271C7A" w:rsidP="00271C7A">
            <w:r w:rsidRPr="00271C7A">
              <w:t>2.3</w:t>
            </w:r>
          </w:p>
        </w:tc>
        <w:tc>
          <w:tcPr>
            <w:tcW w:w="6899" w:type="dxa"/>
          </w:tcPr>
          <w:p w14:paraId="57B9A180" w14:textId="4E67C9C8" w:rsidR="00271C7A" w:rsidRPr="00271C7A" w:rsidRDefault="00271C7A" w:rsidP="00271C7A">
            <w:pPr>
              <w:autoSpaceDE w:val="0"/>
              <w:autoSpaceDN w:val="0"/>
              <w:adjustRightInd w:val="0"/>
              <w:spacing w:after="120"/>
            </w:pPr>
            <w:r w:rsidRPr="00271C7A">
              <w:rPr>
                <w:color w:val="000000"/>
              </w:rPr>
              <w:t xml:space="preserve">Parents and/or carers should be kept </w:t>
            </w:r>
            <w:proofErr w:type="gramStart"/>
            <w:r w:rsidRPr="00271C7A">
              <w:rPr>
                <w:color w:val="000000"/>
              </w:rPr>
              <w:t>up-to-date</w:t>
            </w:r>
            <w:proofErr w:type="gramEnd"/>
            <w:r w:rsidRPr="00271C7A">
              <w:rPr>
                <w:color w:val="000000"/>
              </w:rPr>
              <w:t xml:space="preserve"> with their child’s progress and development. Practitioners should </w:t>
            </w:r>
            <w:r w:rsidRPr="00271C7A">
              <w:rPr>
                <w:color w:val="000000"/>
              </w:rPr>
              <w:lastRenderedPageBreak/>
              <w:t>address any learning and development needs in partnership with parents and/or carers, and any relevant professionals.</w:t>
            </w:r>
          </w:p>
        </w:tc>
        <w:tc>
          <w:tcPr>
            <w:tcW w:w="1380" w:type="dxa"/>
          </w:tcPr>
          <w:p w14:paraId="07758425" w14:textId="77777777" w:rsidR="00271C7A" w:rsidRPr="00271C7A" w:rsidRDefault="00271C7A" w:rsidP="00271C7A"/>
        </w:tc>
        <w:tc>
          <w:tcPr>
            <w:tcW w:w="2506" w:type="dxa"/>
          </w:tcPr>
          <w:p w14:paraId="425B2E59" w14:textId="77777777" w:rsidR="00271C7A" w:rsidRPr="00271C7A" w:rsidRDefault="00271C7A" w:rsidP="00271C7A"/>
        </w:tc>
        <w:tc>
          <w:tcPr>
            <w:tcW w:w="3059" w:type="dxa"/>
          </w:tcPr>
          <w:p w14:paraId="3F0DDAEF" w14:textId="77777777" w:rsidR="00271C7A" w:rsidRPr="00271C7A" w:rsidRDefault="00271C7A" w:rsidP="00271C7A"/>
        </w:tc>
      </w:tr>
      <w:tr w:rsidR="00B84173" w:rsidRPr="008E2AD0" w14:paraId="4ABBEDA8" w14:textId="77777777" w:rsidTr="00D30F92">
        <w:tc>
          <w:tcPr>
            <w:tcW w:w="1447" w:type="dxa"/>
          </w:tcPr>
          <w:p w14:paraId="535B84CF" w14:textId="67EE3AF9" w:rsidR="00271C7A" w:rsidRPr="00271C7A" w:rsidRDefault="00271C7A" w:rsidP="00271C7A">
            <w:r>
              <w:t>2.3</w:t>
            </w:r>
          </w:p>
        </w:tc>
        <w:tc>
          <w:tcPr>
            <w:tcW w:w="6899" w:type="dxa"/>
          </w:tcPr>
          <w:p w14:paraId="7902D715" w14:textId="30F2CB45" w:rsidR="00271C7A" w:rsidRPr="00271C7A" w:rsidRDefault="00271C7A" w:rsidP="00271C7A">
            <w:pPr>
              <w:autoSpaceDE w:val="0"/>
              <w:autoSpaceDN w:val="0"/>
              <w:adjustRightInd w:val="0"/>
              <w:spacing w:after="120"/>
              <w:rPr>
                <w:color w:val="000000"/>
              </w:rPr>
            </w:pPr>
            <w:r w:rsidRPr="00271C7A">
              <w:t>Assessment should inform an ongoing dialogue between practitioners and year 1 teachers about each child’s learning and development, to support a successful transition to key stage 1.</w:t>
            </w:r>
          </w:p>
        </w:tc>
        <w:tc>
          <w:tcPr>
            <w:tcW w:w="1380" w:type="dxa"/>
          </w:tcPr>
          <w:p w14:paraId="7D023151" w14:textId="77777777" w:rsidR="00271C7A" w:rsidRPr="00271C7A" w:rsidRDefault="00271C7A" w:rsidP="00271C7A"/>
        </w:tc>
        <w:tc>
          <w:tcPr>
            <w:tcW w:w="2506" w:type="dxa"/>
          </w:tcPr>
          <w:p w14:paraId="582AF7D2" w14:textId="77777777" w:rsidR="00271C7A" w:rsidRPr="00271C7A" w:rsidRDefault="00271C7A" w:rsidP="00271C7A"/>
        </w:tc>
        <w:tc>
          <w:tcPr>
            <w:tcW w:w="3059" w:type="dxa"/>
          </w:tcPr>
          <w:p w14:paraId="037215D3" w14:textId="77777777" w:rsidR="00271C7A" w:rsidRPr="00271C7A" w:rsidRDefault="00271C7A" w:rsidP="00271C7A"/>
        </w:tc>
      </w:tr>
      <w:tr w:rsidR="00B84173" w:rsidRPr="008E2AD0" w14:paraId="61C25014" w14:textId="77777777" w:rsidTr="00D30F92">
        <w:tc>
          <w:tcPr>
            <w:tcW w:w="1447" w:type="dxa"/>
            <w:shd w:val="clear" w:color="auto" w:fill="D9D9D9" w:themeFill="background1" w:themeFillShade="D9"/>
          </w:tcPr>
          <w:p w14:paraId="3093AB6B" w14:textId="746E7AE4" w:rsidR="00271C7A" w:rsidRPr="00271C7A" w:rsidRDefault="00271C7A" w:rsidP="00271C7A">
            <w:pPr>
              <w:rPr>
                <w:b/>
                <w:bCs/>
              </w:rPr>
            </w:pPr>
            <w:r w:rsidRPr="00271C7A">
              <w:rPr>
                <w:b/>
                <w:bCs/>
              </w:rPr>
              <w:t>Paragraph</w:t>
            </w:r>
          </w:p>
        </w:tc>
        <w:tc>
          <w:tcPr>
            <w:tcW w:w="6899" w:type="dxa"/>
            <w:shd w:val="clear" w:color="auto" w:fill="D9D9D9" w:themeFill="background1" w:themeFillShade="D9"/>
          </w:tcPr>
          <w:p w14:paraId="2C24010A" w14:textId="72DE6707" w:rsidR="00271C7A" w:rsidRPr="00271C7A" w:rsidRDefault="00271C7A" w:rsidP="00271C7A">
            <w:r w:rsidRPr="00271C7A">
              <w:rPr>
                <w:b/>
                <w:color w:val="000000"/>
              </w:rPr>
              <w:t>Progress check at age 2</w:t>
            </w:r>
          </w:p>
        </w:tc>
        <w:tc>
          <w:tcPr>
            <w:tcW w:w="1380" w:type="dxa"/>
            <w:shd w:val="clear" w:color="auto" w:fill="D9D9D9" w:themeFill="background1" w:themeFillShade="D9"/>
            <w:vAlign w:val="center"/>
          </w:tcPr>
          <w:p w14:paraId="7C4895F3" w14:textId="546B28EF" w:rsidR="00271C7A" w:rsidRPr="00271C7A" w:rsidRDefault="00271C7A" w:rsidP="00271C7A">
            <w:r w:rsidRPr="00271C7A">
              <w:rPr>
                <w:b/>
                <w:bCs/>
              </w:rPr>
              <w:t>Checked &amp; Date</w:t>
            </w:r>
          </w:p>
        </w:tc>
        <w:tc>
          <w:tcPr>
            <w:tcW w:w="2506" w:type="dxa"/>
            <w:shd w:val="clear" w:color="auto" w:fill="D9D9D9" w:themeFill="background1" w:themeFillShade="D9"/>
            <w:vAlign w:val="center"/>
          </w:tcPr>
          <w:p w14:paraId="07AD89C3" w14:textId="2E0E2F11" w:rsidR="00271C7A" w:rsidRPr="00271C7A" w:rsidRDefault="00271C7A" w:rsidP="00271C7A">
            <w:r w:rsidRPr="00271C7A">
              <w:rPr>
                <w:b/>
                <w:bCs/>
              </w:rPr>
              <w:t>Location of evidence</w:t>
            </w:r>
          </w:p>
        </w:tc>
        <w:tc>
          <w:tcPr>
            <w:tcW w:w="3059" w:type="dxa"/>
            <w:shd w:val="clear" w:color="auto" w:fill="D9D9D9" w:themeFill="background1" w:themeFillShade="D9"/>
            <w:vAlign w:val="center"/>
          </w:tcPr>
          <w:p w14:paraId="6B9582A8" w14:textId="71307BA2" w:rsidR="00271C7A" w:rsidRPr="00271C7A" w:rsidRDefault="00271C7A" w:rsidP="00271C7A">
            <w:r w:rsidRPr="00271C7A">
              <w:rPr>
                <w:b/>
                <w:bCs/>
              </w:rPr>
              <w:t>Action required</w:t>
            </w:r>
          </w:p>
        </w:tc>
      </w:tr>
      <w:tr w:rsidR="00271C7A" w:rsidRPr="008E2AD0" w14:paraId="25351399" w14:textId="77777777" w:rsidTr="00D30F92">
        <w:tc>
          <w:tcPr>
            <w:tcW w:w="1447" w:type="dxa"/>
          </w:tcPr>
          <w:p w14:paraId="76870294" w14:textId="395946F0" w:rsidR="00271C7A" w:rsidRPr="00271C7A" w:rsidRDefault="00271C7A" w:rsidP="00271C7A">
            <w:r w:rsidRPr="00271C7A">
              <w:t>2.4</w:t>
            </w:r>
          </w:p>
        </w:tc>
        <w:tc>
          <w:tcPr>
            <w:tcW w:w="6899" w:type="dxa"/>
          </w:tcPr>
          <w:p w14:paraId="347AD683" w14:textId="066D05B0" w:rsidR="008D2B6E" w:rsidRPr="00271C7A" w:rsidRDefault="00271C7A" w:rsidP="00271C7A">
            <w:pPr>
              <w:autoSpaceDE w:val="0"/>
              <w:autoSpaceDN w:val="0"/>
              <w:adjustRightInd w:val="0"/>
              <w:spacing w:after="120"/>
              <w:rPr>
                <w:color w:val="000000"/>
              </w:rPr>
            </w:pPr>
            <w:r w:rsidRPr="00271C7A">
              <w:rPr>
                <w:color w:val="000000"/>
              </w:rPr>
              <w:t>When a child is aged between two and three, practitioners must</w:t>
            </w:r>
            <w:r w:rsidRPr="00271C7A">
              <w:rPr>
                <w:b/>
                <w:color w:val="000000"/>
              </w:rPr>
              <w:t xml:space="preserve"> </w:t>
            </w:r>
            <w:r w:rsidRPr="00271C7A">
              <w:rPr>
                <w:color w:val="000000"/>
              </w:rPr>
              <w:t>review their progress, and provide parents and/or carers with a short</w:t>
            </w:r>
            <w:r>
              <w:rPr>
                <w:color w:val="000000"/>
              </w:rPr>
              <w:t>,</w:t>
            </w:r>
            <w:r w:rsidRPr="00271C7A">
              <w:rPr>
                <w:color w:val="000000"/>
              </w:rPr>
              <w:t xml:space="preserve"> written summary of their child’s development in the prime areas. </w:t>
            </w:r>
            <w:r w:rsidR="008D2B6E" w:rsidRPr="00271C7A">
              <w:rPr>
                <w:color w:val="000000"/>
              </w:rPr>
              <w:t>This progress check must identify the child’s strengths, and any areas where the child’s progress is less than expected.</w:t>
            </w:r>
          </w:p>
        </w:tc>
        <w:tc>
          <w:tcPr>
            <w:tcW w:w="1380" w:type="dxa"/>
          </w:tcPr>
          <w:p w14:paraId="6784250C" w14:textId="77777777" w:rsidR="00271C7A" w:rsidRPr="00271C7A" w:rsidRDefault="00271C7A" w:rsidP="00271C7A"/>
        </w:tc>
        <w:tc>
          <w:tcPr>
            <w:tcW w:w="2506" w:type="dxa"/>
          </w:tcPr>
          <w:p w14:paraId="538E25CF" w14:textId="77777777" w:rsidR="00271C7A" w:rsidRPr="00271C7A" w:rsidRDefault="00271C7A" w:rsidP="00271C7A"/>
        </w:tc>
        <w:tc>
          <w:tcPr>
            <w:tcW w:w="3059" w:type="dxa"/>
          </w:tcPr>
          <w:p w14:paraId="0F4D57FC" w14:textId="77777777" w:rsidR="00271C7A" w:rsidRPr="00271C7A" w:rsidRDefault="00271C7A" w:rsidP="00271C7A"/>
        </w:tc>
      </w:tr>
      <w:tr w:rsidR="00271C7A" w:rsidRPr="008E2AD0" w14:paraId="59B847E2" w14:textId="77777777" w:rsidTr="00D30F92">
        <w:tc>
          <w:tcPr>
            <w:tcW w:w="1447" w:type="dxa"/>
          </w:tcPr>
          <w:p w14:paraId="4E0E99DE" w14:textId="622BBD05" w:rsidR="00271C7A" w:rsidRPr="00271C7A" w:rsidRDefault="00271C7A" w:rsidP="00271C7A">
            <w:r>
              <w:t>2.4</w:t>
            </w:r>
          </w:p>
        </w:tc>
        <w:tc>
          <w:tcPr>
            <w:tcW w:w="6899" w:type="dxa"/>
          </w:tcPr>
          <w:p w14:paraId="2131BE48" w14:textId="5E2B26F7" w:rsidR="00271C7A" w:rsidRPr="00271C7A" w:rsidRDefault="00271C7A" w:rsidP="00271C7A">
            <w:pPr>
              <w:autoSpaceDE w:val="0"/>
              <w:autoSpaceDN w:val="0"/>
              <w:adjustRightInd w:val="0"/>
              <w:spacing w:after="120"/>
              <w:rPr>
                <w:color w:val="000000"/>
              </w:rPr>
            </w:pPr>
            <w:r w:rsidRPr="00271C7A">
              <w:t>If there are significant emerging concerns, or an identified special educational need or disability, practitioners should develop a targeted plan to support the child’s future learning and development involving parents and/or carers and other professionals (for example, the provider’s Special Educational Needs Co-ordinator (SENCO) or health professionals) as appropriate.</w:t>
            </w:r>
          </w:p>
        </w:tc>
        <w:tc>
          <w:tcPr>
            <w:tcW w:w="1380" w:type="dxa"/>
          </w:tcPr>
          <w:p w14:paraId="0C5D8176" w14:textId="77777777" w:rsidR="00271C7A" w:rsidRPr="00271C7A" w:rsidRDefault="00271C7A" w:rsidP="00271C7A"/>
        </w:tc>
        <w:tc>
          <w:tcPr>
            <w:tcW w:w="2506" w:type="dxa"/>
          </w:tcPr>
          <w:p w14:paraId="7A3C5345" w14:textId="77777777" w:rsidR="00271C7A" w:rsidRPr="00271C7A" w:rsidRDefault="00271C7A" w:rsidP="00271C7A"/>
        </w:tc>
        <w:tc>
          <w:tcPr>
            <w:tcW w:w="3059" w:type="dxa"/>
          </w:tcPr>
          <w:p w14:paraId="7753823D" w14:textId="77777777" w:rsidR="00271C7A" w:rsidRPr="00271C7A" w:rsidRDefault="00271C7A" w:rsidP="00271C7A"/>
        </w:tc>
      </w:tr>
      <w:tr w:rsidR="00B84173" w:rsidRPr="008E2AD0" w14:paraId="75598C1C" w14:textId="77777777" w:rsidTr="00D30F92">
        <w:tc>
          <w:tcPr>
            <w:tcW w:w="1447" w:type="dxa"/>
          </w:tcPr>
          <w:p w14:paraId="625FD837" w14:textId="42FF45E1" w:rsidR="00271C7A" w:rsidRPr="00271C7A" w:rsidRDefault="00271C7A" w:rsidP="00271C7A">
            <w:r w:rsidRPr="00271C7A">
              <w:t>2.5</w:t>
            </w:r>
          </w:p>
        </w:tc>
        <w:tc>
          <w:tcPr>
            <w:tcW w:w="6899" w:type="dxa"/>
          </w:tcPr>
          <w:p w14:paraId="27DBFD2E" w14:textId="1B5ABB27" w:rsidR="00271C7A" w:rsidRPr="00271C7A" w:rsidRDefault="00271C7A" w:rsidP="00271C7A">
            <w:pPr>
              <w:autoSpaceDE w:val="0"/>
              <w:autoSpaceDN w:val="0"/>
              <w:adjustRightInd w:val="0"/>
              <w:spacing w:after="120"/>
            </w:pPr>
            <w:r w:rsidRPr="00271C7A">
              <w:t xml:space="preserve">The summary must: </w:t>
            </w:r>
          </w:p>
          <w:p w14:paraId="3D34971D" w14:textId="41A6E7C3" w:rsidR="00271C7A" w:rsidRPr="00271C7A" w:rsidRDefault="00271C7A" w:rsidP="00271C7A">
            <w:pPr>
              <w:pStyle w:val="ListParagraph"/>
              <w:numPr>
                <w:ilvl w:val="0"/>
                <w:numId w:val="26"/>
              </w:numPr>
              <w:autoSpaceDE w:val="0"/>
              <w:autoSpaceDN w:val="0"/>
              <w:adjustRightInd w:val="0"/>
              <w:spacing w:after="120"/>
              <w:rPr>
                <w:color w:val="000000"/>
              </w:rPr>
            </w:pPr>
            <w:r w:rsidRPr="00271C7A">
              <w:t>highlight areas in which a child is progressing well</w:t>
            </w:r>
          </w:p>
          <w:p w14:paraId="3A840C81" w14:textId="39EE8086" w:rsidR="00271C7A" w:rsidRPr="00271C7A" w:rsidRDefault="00271C7A" w:rsidP="00271C7A">
            <w:pPr>
              <w:pStyle w:val="ListParagraph"/>
              <w:numPr>
                <w:ilvl w:val="0"/>
                <w:numId w:val="26"/>
              </w:numPr>
              <w:autoSpaceDE w:val="0"/>
              <w:autoSpaceDN w:val="0"/>
              <w:adjustRightInd w:val="0"/>
              <w:spacing w:after="120"/>
              <w:rPr>
                <w:color w:val="000000"/>
              </w:rPr>
            </w:pPr>
            <w:r w:rsidRPr="00271C7A">
              <w:t>highlight areas in which some additional support might be needed</w:t>
            </w:r>
          </w:p>
          <w:p w14:paraId="3BEF71D7" w14:textId="114FC8D5" w:rsidR="00271C7A" w:rsidRPr="00271C7A" w:rsidRDefault="00271C7A" w:rsidP="00271C7A">
            <w:pPr>
              <w:pStyle w:val="ListParagraph"/>
              <w:numPr>
                <w:ilvl w:val="0"/>
                <w:numId w:val="26"/>
              </w:numPr>
              <w:autoSpaceDE w:val="0"/>
              <w:autoSpaceDN w:val="0"/>
              <w:adjustRightInd w:val="0"/>
              <w:spacing w:after="120"/>
              <w:rPr>
                <w:color w:val="000000"/>
              </w:rPr>
            </w:pPr>
            <w:r w:rsidRPr="00271C7A">
              <w:t xml:space="preserve">focus particularly on any areas where there is a concern that a child may have a developmental delay (which may indicate a special educational need or disability). </w:t>
            </w:r>
          </w:p>
        </w:tc>
        <w:tc>
          <w:tcPr>
            <w:tcW w:w="1380" w:type="dxa"/>
          </w:tcPr>
          <w:p w14:paraId="6BEF155A" w14:textId="77777777" w:rsidR="00271C7A" w:rsidRPr="00271C7A" w:rsidRDefault="00271C7A" w:rsidP="00271C7A"/>
        </w:tc>
        <w:tc>
          <w:tcPr>
            <w:tcW w:w="2506" w:type="dxa"/>
          </w:tcPr>
          <w:p w14:paraId="4E130C24" w14:textId="77777777" w:rsidR="00271C7A" w:rsidRPr="00271C7A" w:rsidRDefault="00271C7A" w:rsidP="00271C7A"/>
        </w:tc>
        <w:tc>
          <w:tcPr>
            <w:tcW w:w="3059" w:type="dxa"/>
          </w:tcPr>
          <w:p w14:paraId="4BC59107" w14:textId="77777777" w:rsidR="00271C7A" w:rsidRPr="00271C7A" w:rsidRDefault="00271C7A" w:rsidP="00271C7A"/>
        </w:tc>
      </w:tr>
      <w:tr w:rsidR="00B84173" w:rsidRPr="008E2AD0" w14:paraId="7702F512" w14:textId="77777777" w:rsidTr="00D30F92">
        <w:tc>
          <w:tcPr>
            <w:tcW w:w="1447" w:type="dxa"/>
          </w:tcPr>
          <w:p w14:paraId="076114D2" w14:textId="56289324" w:rsidR="00271C7A" w:rsidRPr="00271C7A" w:rsidRDefault="00271C7A" w:rsidP="00271C7A">
            <w:r>
              <w:lastRenderedPageBreak/>
              <w:t>2.5</w:t>
            </w:r>
          </w:p>
        </w:tc>
        <w:tc>
          <w:tcPr>
            <w:tcW w:w="6899" w:type="dxa"/>
          </w:tcPr>
          <w:p w14:paraId="32687F80" w14:textId="4D7CF812" w:rsidR="00271C7A" w:rsidRPr="00271C7A" w:rsidRDefault="00271C7A" w:rsidP="00271C7A">
            <w:pPr>
              <w:autoSpaceDE w:val="0"/>
              <w:autoSpaceDN w:val="0"/>
              <w:adjustRightInd w:val="0"/>
              <w:spacing w:after="120"/>
              <w:rPr>
                <w:color w:val="000000"/>
              </w:rPr>
            </w:pPr>
            <w:r w:rsidRPr="00271C7A">
              <w:rPr>
                <w:color w:val="000000"/>
              </w:rPr>
              <w:t>The summary must</w:t>
            </w:r>
            <w:r w:rsidRPr="00271C7A">
              <w:t xml:space="preserve"> describe the activities and strategies the provider intends to adopt to address any issues or concerns.</w:t>
            </w:r>
            <w:r w:rsidRPr="00271C7A">
              <w:rPr>
                <w:color w:val="000000"/>
              </w:rPr>
              <w:t xml:space="preserve"> </w:t>
            </w:r>
          </w:p>
        </w:tc>
        <w:tc>
          <w:tcPr>
            <w:tcW w:w="1380" w:type="dxa"/>
          </w:tcPr>
          <w:p w14:paraId="6DF028B7" w14:textId="77777777" w:rsidR="00271C7A" w:rsidRPr="00271C7A" w:rsidRDefault="00271C7A" w:rsidP="00271C7A"/>
        </w:tc>
        <w:tc>
          <w:tcPr>
            <w:tcW w:w="2506" w:type="dxa"/>
          </w:tcPr>
          <w:p w14:paraId="3156DECE" w14:textId="77777777" w:rsidR="00271C7A" w:rsidRPr="00271C7A" w:rsidRDefault="00271C7A" w:rsidP="00271C7A"/>
        </w:tc>
        <w:tc>
          <w:tcPr>
            <w:tcW w:w="3059" w:type="dxa"/>
          </w:tcPr>
          <w:p w14:paraId="6CAE5515" w14:textId="77777777" w:rsidR="00271C7A" w:rsidRPr="00271C7A" w:rsidRDefault="00271C7A" w:rsidP="00271C7A"/>
        </w:tc>
      </w:tr>
      <w:tr w:rsidR="00B84173" w:rsidRPr="008E2AD0" w14:paraId="2E8F1B7E" w14:textId="77777777" w:rsidTr="00D30F92">
        <w:tc>
          <w:tcPr>
            <w:tcW w:w="1447" w:type="dxa"/>
          </w:tcPr>
          <w:p w14:paraId="4780A9DA" w14:textId="6DA1B413" w:rsidR="00271C7A" w:rsidRPr="00271C7A" w:rsidRDefault="00271C7A" w:rsidP="00271C7A">
            <w:r>
              <w:t>2.5</w:t>
            </w:r>
          </w:p>
        </w:tc>
        <w:tc>
          <w:tcPr>
            <w:tcW w:w="6899" w:type="dxa"/>
          </w:tcPr>
          <w:p w14:paraId="2E00E2D8" w14:textId="52F970CA" w:rsidR="00271C7A" w:rsidRPr="00271C7A" w:rsidRDefault="00271C7A" w:rsidP="00271C7A">
            <w:pPr>
              <w:autoSpaceDE w:val="0"/>
              <w:autoSpaceDN w:val="0"/>
              <w:adjustRightInd w:val="0"/>
              <w:spacing w:after="120"/>
              <w:rPr>
                <w:color w:val="000000"/>
              </w:rPr>
            </w:pPr>
            <w:r w:rsidRPr="00271C7A">
              <w:t>Practitioners must discuss with parents and/or carers how the summary of development can be used to support learning at home.</w:t>
            </w:r>
          </w:p>
        </w:tc>
        <w:tc>
          <w:tcPr>
            <w:tcW w:w="1380" w:type="dxa"/>
          </w:tcPr>
          <w:p w14:paraId="730B395B" w14:textId="77777777" w:rsidR="00271C7A" w:rsidRPr="00271C7A" w:rsidRDefault="00271C7A" w:rsidP="00271C7A"/>
        </w:tc>
        <w:tc>
          <w:tcPr>
            <w:tcW w:w="2506" w:type="dxa"/>
          </w:tcPr>
          <w:p w14:paraId="10A43D71" w14:textId="77777777" w:rsidR="00271C7A" w:rsidRPr="00271C7A" w:rsidRDefault="00271C7A" w:rsidP="00271C7A"/>
        </w:tc>
        <w:tc>
          <w:tcPr>
            <w:tcW w:w="3059" w:type="dxa"/>
          </w:tcPr>
          <w:p w14:paraId="07D5C264" w14:textId="77777777" w:rsidR="00271C7A" w:rsidRPr="00271C7A" w:rsidRDefault="00271C7A" w:rsidP="00271C7A"/>
        </w:tc>
      </w:tr>
      <w:tr w:rsidR="00B84173" w:rsidRPr="008E2AD0" w14:paraId="15501FDD" w14:textId="77777777" w:rsidTr="00D30F92">
        <w:tc>
          <w:tcPr>
            <w:tcW w:w="1447" w:type="dxa"/>
          </w:tcPr>
          <w:p w14:paraId="431E8E36" w14:textId="6F864199" w:rsidR="00271C7A" w:rsidRPr="00271C7A" w:rsidRDefault="00271C7A" w:rsidP="00271C7A">
            <w:r w:rsidRPr="00271C7A">
              <w:t>2.6</w:t>
            </w:r>
          </w:p>
        </w:tc>
        <w:tc>
          <w:tcPr>
            <w:tcW w:w="6899" w:type="dxa"/>
          </w:tcPr>
          <w:p w14:paraId="06427481" w14:textId="77777777" w:rsidR="00271C7A" w:rsidRPr="00271C7A" w:rsidRDefault="00271C7A" w:rsidP="00271C7A">
            <w:pPr>
              <w:autoSpaceDE w:val="0"/>
              <w:autoSpaceDN w:val="0"/>
              <w:adjustRightInd w:val="0"/>
              <w:spacing w:after="120"/>
              <w:rPr>
                <w:color w:val="000000"/>
              </w:rPr>
            </w:pPr>
            <w:r w:rsidRPr="00271C7A">
              <w:rPr>
                <w:color w:val="000000"/>
              </w:rPr>
              <w:t xml:space="preserve">Practitioners should encourage parents and/or carers to share information from the progress check with other relevant professionals, including their health visitor and the staff of any new provision the child may transfer to. </w:t>
            </w:r>
          </w:p>
        </w:tc>
        <w:tc>
          <w:tcPr>
            <w:tcW w:w="1380" w:type="dxa"/>
          </w:tcPr>
          <w:p w14:paraId="3E7C25E5" w14:textId="77777777" w:rsidR="00271C7A" w:rsidRPr="00271C7A" w:rsidRDefault="00271C7A" w:rsidP="00271C7A"/>
        </w:tc>
        <w:tc>
          <w:tcPr>
            <w:tcW w:w="2506" w:type="dxa"/>
          </w:tcPr>
          <w:p w14:paraId="3BC6A266" w14:textId="77777777" w:rsidR="00271C7A" w:rsidRPr="00271C7A" w:rsidRDefault="00271C7A" w:rsidP="00271C7A"/>
        </w:tc>
        <w:tc>
          <w:tcPr>
            <w:tcW w:w="3059" w:type="dxa"/>
          </w:tcPr>
          <w:p w14:paraId="4E510596" w14:textId="77777777" w:rsidR="00271C7A" w:rsidRPr="00271C7A" w:rsidRDefault="00271C7A" w:rsidP="00271C7A"/>
        </w:tc>
      </w:tr>
      <w:tr w:rsidR="00B84173" w:rsidRPr="008E2AD0" w14:paraId="6739F245" w14:textId="77777777" w:rsidTr="00D30F92">
        <w:tc>
          <w:tcPr>
            <w:tcW w:w="1447" w:type="dxa"/>
          </w:tcPr>
          <w:p w14:paraId="3DE328FE" w14:textId="0C8F7ECD" w:rsidR="00271C7A" w:rsidRPr="00271C7A" w:rsidRDefault="00271C7A" w:rsidP="00271C7A">
            <w:r>
              <w:t>2.6</w:t>
            </w:r>
          </w:p>
        </w:tc>
        <w:tc>
          <w:tcPr>
            <w:tcW w:w="6899" w:type="dxa"/>
          </w:tcPr>
          <w:p w14:paraId="4EA86B98" w14:textId="11959417" w:rsidR="00271C7A" w:rsidRPr="00271C7A" w:rsidRDefault="00271C7A" w:rsidP="00271C7A">
            <w:pPr>
              <w:autoSpaceDE w:val="0"/>
              <w:autoSpaceDN w:val="0"/>
              <w:adjustRightInd w:val="0"/>
              <w:spacing w:after="120"/>
              <w:rPr>
                <w:color w:val="000000"/>
              </w:rPr>
            </w:pPr>
            <w:r w:rsidRPr="00271C7A">
              <w:t>Practitioners must agree with parents and/or carers when will be the most useful point to provide a summary. Where possible, the progress check and the Healthy Child Programme health and development review at age two (when health visitors gather information on a child’s health and development) should inform each other and support integrated working.</w:t>
            </w:r>
          </w:p>
        </w:tc>
        <w:tc>
          <w:tcPr>
            <w:tcW w:w="1380" w:type="dxa"/>
          </w:tcPr>
          <w:p w14:paraId="2E347F76" w14:textId="77777777" w:rsidR="00271C7A" w:rsidRPr="00271C7A" w:rsidRDefault="00271C7A" w:rsidP="00271C7A"/>
        </w:tc>
        <w:tc>
          <w:tcPr>
            <w:tcW w:w="2506" w:type="dxa"/>
          </w:tcPr>
          <w:p w14:paraId="2F0A9228" w14:textId="77777777" w:rsidR="00271C7A" w:rsidRPr="00271C7A" w:rsidRDefault="00271C7A" w:rsidP="00271C7A"/>
        </w:tc>
        <w:tc>
          <w:tcPr>
            <w:tcW w:w="3059" w:type="dxa"/>
          </w:tcPr>
          <w:p w14:paraId="4395DC87" w14:textId="77777777" w:rsidR="00271C7A" w:rsidRPr="00271C7A" w:rsidRDefault="00271C7A" w:rsidP="00271C7A"/>
        </w:tc>
      </w:tr>
      <w:tr w:rsidR="00B84173" w:rsidRPr="008E2AD0" w14:paraId="2DD06046" w14:textId="77777777" w:rsidTr="00D30F92">
        <w:tc>
          <w:tcPr>
            <w:tcW w:w="1447" w:type="dxa"/>
          </w:tcPr>
          <w:p w14:paraId="351028FE" w14:textId="78002775" w:rsidR="00271C7A" w:rsidRPr="00271C7A" w:rsidRDefault="00271C7A" w:rsidP="00271C7A">
            <w:r>
              <w:t>2.6</w:t>
            </w:r>
          </w:p>
        </w:tc>
        <w:tc>
          <w:tcPr>
            <w:tcW w:w="6899" w:type="dxa"/>
          </w:tcPr>
          <w:p w14:paraId="48016FA4" w14:textId="77777777" w:rsidR="00271C7A" w:rsidRPr="00271C7A" w:rsidRDefault="00271C7A" w:rsidP="00271C7A">
            <w:pPr>
              <w:autoSpaceDE w:val="0"/>
              <w:autoSpaceDN w:val="0"/>
              <w:adjustRightInd w:val="0"/>
              <w:spacing w:after="120"/>
              <w:rPr>
                <w:color w:val="000000"/>
              </w:rPr>
            </w:pPr>
            <w:r w:rsidRPr="00271C7A">
              <w:rPr>
                <w:color w:val="000000"/>
              </w:rPr>
              <w:t>Providers must have the consent of parents and/or carers to share information directly with other relevant professionals.</w:t>
            </w:r>
          </w:p>
        </w:tc>
        <w:tc>
          <w:tcPr>
            <w:tcW w:w="1380" w:type="dxa"/>
          </w:tcPr>
          <w:p w14:paraId="7A24B879" w14:textId="77777777" w:rsidR="00271C7A" w:rsidRPr="00271C7A" w:rsidRDefault="00271C7A" w:rsidP="00271C7A"/>
        </w:tc>
        <w:tc>
          <w:tcPr>
            <w:tcW w:w="2506" w:type="dxa"/>
          </w:tcPr>
          <w:p w14:paraId="6DC5E840" w14:textId="77777777" w:rsidR="00271C7A" w:rsidRPr="00271C7A" w:rsidRDefault="00271C7A" w:rsidP="00271C7A"/>
        </w:tc>
        <w:tc>
          <w:tcPr>
            <w:tcW w:w="3059" w:type="dxa"/>
          </w:tcPr>
          <w:p w14:paraId="5C6BC779" w14:textId="77777777" w:rsidR="00271C7A" w:rsidRPr="00271C7A" w:rsidRDefault="00271C7A" w:rsidP="00271C7A"/>
        </w:tc>
      </w:tr>
    </w:tbl>
    <w:p w14:paraId="4D60F2C9" w14:textId="77777777" w:rsidR="004904CC" w:rsidRDefault="004904CC"/>
    <w:tbl>
      <w:tblPr>
        <w:tblStyle w:val="TableGrid"/>
        <w:tblW w:w="15291"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15291"/>
      </w:tblGrid>
      <w:tr w:rsidR="00B42575" w:rsidRPr="008E2AD0" w14:paraId="58F2B236" w14:textId="77777777" w:rsidTr="00B42575">
        <w:tc>
          <w:tcPr>
            <w:tcW w:w="15291" w:type="dxa"/>
            <w:shd w:val="clear" w:color="auto" w:fill="D9D9D9" w:themeFill="background1" w:themeFillShade="D9"/>
          </w:tcPr>
          <w:p w14:paraId="26F9731E" w14:textId="77777777" w:rsidR="00B42575" w:rsidRPr="00271C7A" w:rsidRDefault="00B42575" w:rsidP="00B42575">
            <w:pPr>
              <w:rPr>
                <w:b/>
                <w:bCs/>
              </w:rPr>
            </w:pPr>
            <w:r w:rsidRPr="00271C7A">
              <w:rPr>
                <w:b/>
                <w:bCs/>
              </w:rPr>
              <w:t xml:space="preserve">Assessment at the start of the reception year – the Reception Baseline Assessment (RBA) (Annex B) </w:t>
            </w:r>
          </w:p>
          <w:p w14:paraId="7F5AC98A" w14:textId="4AC20BCE" w:rsidR="00B42575" w:rsidRPr="00271C7A" w:rsidRDefault="003B7010" w:rsidP="00B42575">
            <w:hyperlink r:id="rId13" w:history="1">
              <w:r w:rsidR="00B42575" w:rsidRPr="00271C7A">
                <w:rPr>
                  <w:rStyle w:val="Hyperlink"/>
                  <w:b/>
                  <w:bCs/>
                  <w:color w:val="002060"/>
                </w:rPr>
                <w:t>Reception Baseline Assessment Framework</w:t>
              </w:r>
            </w:hyperlink>
          </w:p>
        </w:tc>
      </w:tr>
      <w:tr w:rsidR="00271C7A" w:rsidRPr="008E2AD0" w14:paraId="03FC6C90" w14:textId="77777777" w:rsidTr="007801DA">
        <w:tc>
          <w:tcPr>
            <w:tcW w:w="15291" w:type="dxa"/>
          </w:tcPr>
          <w:p w14:paraId="79C3B259" w14:textId="77777777" w:rsidR="00271C7A" w:rsidRDefault="00271C7A" w:rsidP="00271C7A">
            <w:r w:rsidRPr="00271C7A">
              <w:t>Providers must have regard to statutory guidance from the Department for Education when administering Reception Baseline Assessments (RBAs). Schools must administer the assessment in accordance with administration guidance and the assessment and reporting arrangements.</w:t>
            </w:r>
          </w:p>
          <w:p w14:paraId="2AD68D6E" w14:textId="63EF98BF" w:rsidR="007801DA" w:rsidRPr="00271C7A" w:rsidRDefault="007801DA" w:rsidP="00271C7A"/>
        </w:tc>
      </w:tr>
    </w:tbl>
    <w:p w14:paraId="336C875D" w14:textId="77777777" w:rsidR="004904CC" w:rsidRDefault="004904CC"/>
    <w:tbl>
      <w:tblPr>
        <w:tblStyle w:val="TableGrid"/>
        <w:tblW w:w="15291"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1447"/>
        <w:gridCol w:w="6899"/>
        <w:gridCol w:w="1380"/>
        <w:gridCol w:w="2506"/>
        <w:gridCol w:w="3059"/>
      </w:tblGrid>
      <w:tr w:rsidR="00BC51BF" w:rsidRPr="008E2AD0" w14:paraId="51F2F826" w14:textId="77777777" w:rsidTr="004904CC">
        <w:tc>
          <w:tcPr>
            <w:tcW w:w="1447" w:type="dxa"/>
            <w:shd w:val="clear" w:color="auto" w:fill="D9D9D9" w:themeFill="background1" w:themeFillShade="D9"/>
          </w:tcPr>
          <w:p w14:paraId="4DC7514C" w14:textId="77777777" w:rsidR="00BC51BF" w:rsidRPr="00271C7A" w:rsidRDefault="00BC51BF" w:rsidP="00B84173">
            <w:r>
              <w:rPr>
                <w:b/>
                <w:bCs/>
              </w:rPr>
              <w:t>Paragraph</w:t>
            </w:r>
          </w:p>
        </w:tc>
        <w:tc>
          <w:tcPr>
            <w:tcW w:w="6899" w:type="dxa"/>
            <w:shd w:val="clear" w:color="auto" w:fill="D9D9D9" w:themeFill="background1" w:themeFillShade="D9"/>
          </w:tcPr>
          <w:p w14:paraId="78AD418B" w14:textId="1B169E65" w:rsidR="00BC51BF" w:rsidRPr="00271C7A" w:rsidRDefault="00BC51BF" w:rsidP="00B84173">
            <w:pPr>
              <w:autoSpaceDE w:val="0"/>
              <w:autoSpaceDN w:val="0"/>
              <w:adjustRightInd w:val="0"/>
              <w:spacing w:after="120"/>
            </w:pPr>
            <w:r w:rsidRPr="00271C7A">
              <w:rPr>
                <w:b/>
                <w:bCs/>
              </w:rPr>
              <w:t>Assessment Administration</w:t>
            </w:r>
          </w:p>
        </w:tc>
        <w:tc>
          <w:tcPr>
            <w:tcW w:w="1380" w:type="dxa"/>
            <w:shd w:val="clear" w:color="auto" w:fill="D9D9D9" w:themeFill="background1" w:themeFillShade="D9"/>
          </w:tcPr>
          <w:p w14:paraId="7C9F720B" w14:textId="5820AD82" w:rsidR="00BC51BF" w:rsidRPr="00271C7A" w:rsidRDefault="00BC51BF" w:rsidP="00B84173">
            <w:r w:rsidRPr="00271C7A">
              <w:rPr>
                <w:b/>
                <w:bCs/>
              </w:rPr>
              <w:t>Checked &amp; Date</w:t>
            </w:r>
          </w:p>
        </w:tc>
        <w:tc>
          <w:tcPr>
            <w:tcW w:w="2506" w:type="dxa"/>
            <w:shd w:val="clear" w:color="auto" w:fill="D9D9D9" w:themeFill="background1" w:themeFillShade="D9"/>
          </w:tcPr>
          <w:p w14:paraId="42E220DB" w14:textId="4688793A" w:rsidR="00BC51BF" w:rsidRPr="00271C7A" w:rsidRDefault="00BC51BF" w:rsidP="00B84173">
            <w:r w:rsidRPr="00271C7A">
              <w:rPr>
                <w:b/>
                <w:bCs/>
              </w:rPr>
              <w:t>Location of evidence</w:t>
            </w:r>
          </w:p>
        </w:tc>
        <w:tc>
          <w:tcPr>
            <w:tcW w:w="3059" w:type="dxa"/>
            <w:shd w:val="clear" w:color="auto" w:fill="D9D9D9" w:themeFill="background1" w:themeFillShade="D9"/>
          </w:tcPr>
          <w:p w14:paraId="42D3C9D6" w14:textId="5C299912" w:rsidR="00BC51BF" w:rsidRPr="00271C7A" w:rsidRDefault="00BC51BF" w:rsidP="00B84173">
            <w:r w:rsidRPr="00271C7A">
              <w:rPr>
                <w:b/>
                <w:bCs/>
              </w:rPr>
              <w:t>Action required</w:t>
            </w:r>
          </w:p>
        </w:tc>
      </w:tr>
      <w:tr w:rsidR="00B84173" w:rsidRPr="008E2AD0" w14:paraId="46AB7597" w14:textId="77777777" w:rsidTr="00D30F92">
        <w:tc>
          <w:tcPr>
            <w:tcW w:w="1447" w:type="dxa"/>
          </w:tcPr>
          <w:p w14:paraId="320565E5" w14:textId="181BB344" w:rsidR="00B84173" w:rsidRPr="00271C7A" w:rsidRDefault="00B84173" w:rsidP="00B84173">
            <w:r w:rsidRPr="00271C7A">
              <w:lastRenderedPageBreak/>
              <w:t>B.3</w:t>
            </w:r>
          </w:p>
        </w:tc>
        <w:tc>
          <w:tcPr>
            <w:tcW w:w="6899" w:type="dxa"/>
          </w:tcPr>
          <w:p w14:paraId="1422CA6D" w14:textId="11DAB094" w:rsidR="00B84173" w:rsidRPr="00271C7A" w:rsidRDefault="00B84173" w:rsidP="00B84173">
            <w:pPr>
              <w:autoSpaceDE w:val="0"/>
              <w:autoSpaceDN w:val="0"/>
              <w:adjustRightInd w:val="0"/>
              <w:spacing w:after="120"/>
            </w:pPr>
            <w:r w:rsidRPr="00271C7A">
              <w:t>The RBA and its data should not be used for any other purpose apart from the progress measure.</w:t>
            </w:r>
          </w:p>
        </w:tc>
        <w:tc>
          <w:tcPr>
            <w:tcW w:w="1380" w:type="dxa"/>
          </w:tcPr>
          <w:p w14:paraId="15BC6EF9" w14:textId="77777777" w:rsidR="00B84173" w:rsidRPr="00271C7A" w:rsidRDefault="00B84173" w:rsidP="00B84173"/>
        </w:tc>
        <w:tc>
          <w:tcPr>
            <w:tcW w:w="2506" w:type="dxa"/>
          </w:tcPr>
          <w:p w14:paraId="78FA02D9" w14:textId="77777777" w:rsidR="00B84173" w:rsidRPr="00271C7A" w:rsidRDefault="00B84173" w:rsidP="00B84173"/>
        </w:tc>
        <w:tc>
          <w:tcPr>
            <w:tcW w:w="3059" w:type="dxa"/>
          </w:tcPr>
          <w:p w14:paraId="2A4C281C" w14:textId="77777777" w:rsidR="00B84173" w:rsidRPr="00271C7A" w:rsidRDefault="00B84173" w:rsidP="00B84173"/>
        </w:tc>
      </w:tr>
      <w:tr w:rsidR="00B84173" w:rsidRPr="008E2AD0" w14:paraId="6392C37B" w14:textId="77777777" w:rsidTr="00D30F92">
        <w:tc>
          <w:tcPr>
            <w:tcW w:w="1447" w:type="dxa"/>
          </w:tcPr>
          <w:p w14:paraId="5ECFD9A0" w14:textId="472A6203" w:rsidR="00B84173" w:rsidRPr="00271C7A" w:rsidRDefault="00B84173" w:rsidP="00B84173">
            <w:r w:rsidRPr="00271C7A">
              <w:t>B.5</w:t>
            </w:r>
          </w:p>
        </w:tc>
        <w:tc>
          <w:tcPr>
            <w:tcW w:w="6899" w:type="dxa"/>
          </w:tcPr>
          <w:p w14:paraId="66DCC80F" w14:textId="5DA45E80" w:rsidR="00B84173" w:rsidRPr="00271C7A" w:rsidRDefault="00B84173" w:rsidP="00B84173">
            <w:pPr>
              <w:autoSpaceDE w:val="0"/>
              <w:autoSpaceDN w:val="0"/>
              <w:adjustRightInd w:val="0"/>
              <w:spacing w:after="120"/>
            </w:pPr>
            <w:r w:rsidRPr="00271C7A">
              <w:t>The assessment must be carried out within a window of six weeks, commencing as soon as each child starts reception, within the school day. (The six-week period applies for autumn, winter and summer intakes, or any pupil that joins a school mid-term and hasn’t previously taken the RBA).</w:t>
            </w:r>
          </w:p>
        </w:tc>
        <w:tc>
          <w:tcPr>
            <w:tcW w:w="1380" w:type="dxa"/>
          </w:tcPr>
          <w:p w14:paraId="3EF3C7BC" w14:textId="77777777" w:rsidR="00B84173" w:rsidRPr="00271C7A" w:rsidRDefault="00B84173" w:rsidP="00B84173"/>
        </w:tc>
        <w:tc>
          <w:tcPr>
            <w:tcW w:w="2506" w:type="dxa"/>
          </w:tcPr>
          <w:p w14:paraId="29423A6F" w14:textId="597C20EB" w:rsidR="00B84173" w:rsidRPr="00271C7A" w:rsidRDefault="00B84173" w:rsidP="00B84173"/>
        </w:tc>
        <w:tc>
          <w:tcPr>
            <w:tcW w:w="3059" w:type="dxa"/>
          </w:tcPr>
          <w:p w14:paraId="6CC88492" w14:textId="77777777" w:rsidR="00B84173" w:rsidRPr="00271C7A" w:rsidRDefault="00B84173" w:rsidP="00B84173"/>
        </w:tc>
      </w:tr>
      <w:tr w:rsidR="00B84173" w:rsidRPr="008E2AD0" w14:paraId="716DC878" w14:textId="77777777" w:rsidTr="00D30F92">
        <w:tc>
          <w:tcPr>
            <w:tcW w:w="1447" w:type="dxa"/>
          </w:tcPr>
          <w:p w14:paraId="0238DC96" w14:textId="1449035C" w:rsidR="00B84173" w:rsidRPr="00271C7A" w:rsidRDefault="00B84173" w:rsidP="00B84173">
            <w:r w:rsidRPr="00271C7A">
              <w:t>B.9</w:t>
            </w:r>
          </w:p>
        </w:tc>
        <w:tc>
          <w:tcPr>
            <w:tcW w:w="6899" w:type="dxa"/>
          </w:tcPr>
          <w:p w14:paraId="5A7316E5" w14:textId="058B91E4" w:rsidR="00B84173" w:rsidRPr="00271C7A" w:rsidRDefault="00B84173" w:rsidP="00B84173">
            <w:pPr>
              <w:autoSpaceDE w:val="0"/>
              <w:autoSpaceDN w:val="0"/>
              <w:adjustRightInd w:val="0"/>
              <w:spacing w:after="120"/>
            </w:pPr>
            <w:r w:rsidRPr="00271C7A">
              <w:t>Headteachers must ensure that confidentiality of assessment materials is maintained so that no child has an unfair advantage. Schools must follow guidance on how to keep materials secure and treat them as confidential when they are received.</w:t>
            </w:r>
          </w:p>
        </w:tc>
        <w:tc>
          <w:tcPr>
            <w:tcW w:w="1380" w:type="dxa"/>
          </w:tcPr>
          <w:p w14:paraId="0C423613" w14:textId="77777777" w:rsidR="00B84173" w:rsidRPr="00271C7A" w:rsidRDefault="00B84173" w:rsidP="00B84173"/>
        </w:tc>
        <w:tc>
          <w:tcPr>
            <w:tcW w:w="2506" w:type="dxa"/>
          </w:tcPr>
          <w:p w14:paraId="63212A14" w14:textId="77777777" w:rsidR="00B84173" w:rsidRPr="00271C7A" w:rsidRDefault="00B84173" w:rsidP="00B84173"/>
        </w:tc>
        <w:tc>
          <w:tcPr>
            <w:tcW w:w="3059" w:type="dxa"/>
          </w:tcPr>
          <w:p w14:paraId="0A581D6E" w14:textId="77777777" w:rsidR="00B84173" w:rsidRPr="00271C7A" w:rsidRDefault="00B84173" w:rsidP="00B84173"/>
        </w:tc>
      </w:tr>
      <w:tr w:rsidR="00B84173" w:rsidRPr="008E2AD0" w14:paraId="1ADDAF54" w14:textId="77777777" w:rsidTr="00D30F92">
        <w:tc>
          <w:tcPr>
            <w:tcW w:w="1447" w:type="dxa"/>
          </w:tcPr>
          <w:p w14:paraId="5AEDAC3C" w14:textId="204CD9BC" w:rsidR="00B84173" w:rsidRPr="00271C7A" w:rsidRDefault="00B84173" w:rsidP="00B84173">
            <w:r w:rsidRPr="00271C7A">
              <w:t>B.10</w:t>
            </w:r>
          </w:p>
        </w:tc>
        <w:tc>
          <w:tcPr>
            <w:tcW w:w="6899" w:type="dxa"/>
          </w:tcPr>
          <w:p w14:paraId="6AF56C23" w14:textId="5647867E" w:rsidR="00B84173" w:rsidRPr="00271C7A" w:rsidRDefault="00B84173" w:rsidP="00B84173">
            <w:pPr>
              <w:autoSpaceDE w:val="0"/>
              <w:autoSpaceDN w:val="0"/>
              <w:adjustRightInd w:val="0"/>
              <w:spacing w:after="120"/>
            </w:pPr>
            <w:r w:rsidRPr="00271C7A">
              <w:t>Assessment materials must not be used for any other purpose but for delivering the assessment.</w:t>
            </w:r>
          </w:p>
        </w:tc>
        <w:tc>
          <w:tcPr>
            <w:tcW w:w="1380" w:type="dxa"/>
          </w:tcPr>
          <w:p w14:paraId="64425B98" w14:textId="77777777" w:rsidR="00B84173" w:rsidRPr="00271C7A" w:rsidRDefault="00B84173" w:rsidP="00B84173"/>
        </w:tc>
        <w:tc>
          <w:tcPr>
            <w:tcW w:w="2506" w:type="dxa"/>
          </w:tcPr>
          <w:p w14:paraId="60C0D12D" w14:textId="77777777" w:rsidR="00B84173" w:rsidRPr="00271C7A" w:rsidRDefault="00B84173" w:rsidP="00B84173"/>
        </w:tc>
        <w:tc>
          <w:tcPr>
            <w:tcW w:w="3059" w:type="dxa"/>
          </w:tcPr>
          <w:p w14:paraId="602587F5" w14:textId="77777777" w:rsidR="00B84173" w:rsidRPr="00271C7A" w:rsidRDefault="00B84173" w:rsidP="00B84173"/>
        </w:tc>
      </w:tr>
      <w:tr w:rsidR="00B84173" w:rsidRPr="008E2AD0" w14:paraId="35EE887E" w14:textId="77777777" w:rsidTr="00D30F92">
        <w:tc>
          <w:tcPr>
            <w:tcW w:w="1447" w:type="dxa"/>
            <w:shd w:val="clear" w:color="auto" w:fill="D9D9D9" w:themeFill="background1" w:themeFillShade="D9"/>
          </w:tcPr>
          <w:p w14:paraId="709B031E" w14:textId="0C49F1A0" w:rsidR="00B84173" w:rsidRPr="00271C7A" w:rsidRDefault="00B84173" w:rsidP="00B84173">
            <w:pPr>
              <w:rPr>
                <w:b/>
                <w:bCs/>
              </w:rPr>
            </w:pPr>
            <w:r>
              <w:rPr>
                <w:b/>
                <w:bCs/>
              </w:rPr>
              <w:t>Paragraph</w:t>
            </w:r>
          </w:p>
        </w:tc>
        <w:tc>
          <w:tcPr>
            <w:tcW w:w="6899" w:type="dxa"/>
            <w:shd w:val="clear" w:color="auto" w:fill="D9D9D9" w:themeFill="background1" w:themeFillShade="D9"/>
          </w:tcPr>
          <w:p w14:paraId="05D37F2D" w14:textId="652C41D3" w:rsidR="00B84173" w:rsidRPr="00271C7A" w:rsidRDefault="00B84173" w:rsidP="00B84173">
            <w:pPr>
              <w:rPr>
                <w:b/>
                <w:bCs/>
              </w:rPr>
            </w:pPr>
            <w:r w:rsidRPr="00271C7A">
              <w:rPr>
                <w:b/>
                <w:bCs/>
              </w:rPr>
              <w:t>Inclusion and Participation</w:t>
            </w:r>
          </w:p>
        </w:tc>
        <w:tc>
          <w:tcPr>
            <w:tcW w:w="1380" w:type="dxa"/>
            <w:shd w:val="clear" w:color="auto" w:fill="D9D9D9" w:themeFill="background1" w:themeFillShade="D9"/>
            <w:vAlign w:val="center"/>
          </w:tcPr>
          <w:p w14:paraId="1DC29CC5" w14:textId="639A0501" w:rsidR="00B84173" w:rsidRPr="00271C7A" w:rsidRDefault="00B84173" w:rsidP="00B84173">
            <w:pPr>
              <w:rPr>
                <w:b/>
                <w:bCs/>
              </w:rPr>
            </w:pPr>
            <w:r w:rsidRPr="00271C7A">
              <w:rPr>
                <w:b/>
                <w:bCs/>
              </w:rPr>
              <w:t>Checked &amp; Date</w:t>
            </w:r>
          </w:p>
        </w:tc>
        <w:tc>
          <w:tcPr>
            <w:tcW w:w="2506" w:type="dxa"/>
            <w:shd w:val="clear" w:color="auto" w:fill="D9D9D9" w:themeFill="background1" w:themeFillShade="D9"/>
            <w:vAlign w:val="center"/>
          </w:tcPr>
          <w:p w14:paraId="4E04E69D" w14:textId="26BEDC25" w:rsidR="00B84173" w:rsidRPr="00271C7A" w:rsidRDefault="00B84173" w:rsidP="00B84173">
            <w:pPr>
              <w:rPr>
                <w:b/>
                <w:bCs/>
              </w:rPr>
            </w:pPr>
            <w:r w:rsidRPr="00271C7A">
              <w:rPr>
                <w:b/>
                <w:bCs/>
              </w:rPr>
              <w:t>Location of evidence</w:t>
            </w:r>
          </w:p>
        </w:tc>
        <w:tc>
          <w:tcPr>
            <w:tcW w:w="3059" w:type="dxa"/>
            <w:shd w:val="clear" w:color="auto" w:fill="D9D9D9" w:themeFill="background1" w:themeFillShade="D9"/>
            <w:vAlign w:val="center"/>
          </w:tcPr>
          <w:p w14:paraId="338950D3" w14:textId="031036AF" w:rsidR="00B84173" w:rsidRPr="00271C7A" w:rsidRDefault="00B84173" w:rsidP="00B84173">
            <w:pPr>
              <w:rPr>
                <w:b/>
                <w:bCs/>
              </w:rPr>
            </w:pPr>
            <w:r w:rsidRPr="00271C7A">
              <w:rPr>
                <w:b/>
                <w:bCs/>
              </w:rPr>
              <w:t>Action required</w:t>
            </w:r>
          </w:p>
        </w:tc>
      </w:tr>
      <w:tr w:rsidR="00B84173" w:rsidRPr="008E2AD0" w14:paraId="4123207C" w14:textId="77777777" w:rsidTr="00D30F92">
        <w:tc>
          <w:tcPr>
            <w:tcW w:w="1447" w:type="dxa"/>
          </w:tcPr>
          <w:p w14:paraId="3F1B66FE" w14:textId="04662192" w:rsidR="00B84173" w:rsidRPr="00271C7A" w:rsidRDefault="00B84173" w:rsidP="00B84173">
            <w:r w:rsidRPr="00271C7A">
              <w:t>B.11</w:t>
            </w:r>
          </w:p>
        </w:tc>
        <w:tc>
          <w:tcPr>
            <w:tcW w:w="6899" w:type="dxa"/>
          </w:tcPr>
          <w:p w14:paraId="194AF831" w14:textId="7B792119" w:rsidR="00B84173" w:rsidRPr="00271C7A" w:rsidRDefault="00B84173" w:rsidP="00B84173">
            <w:pPr>
              <w:autoSpaceDE w:val="0"/>
              <w:autoSpaceDN w:val="0"/>
              <w:adjustRightInd w:val="0"/>
              <w:spacing w:after="120"/>
            </w:pPr>
            <w:r w:rsidRPr="00271C7A">
              <w:t>All maintained schools and academies with a reception cohort will be required to participate in the assessment. The RBA is to be administered to all pupils registered in a reception class in the schools specified.</w:t>
            </w:r>
          </w:p>
        </w:tc>
        <w:tc>
          <w:tcPr>
            <w:tcW w:w="1380" w:type="dxa"/>
          </w:tcPr>
          <w:p w14:paraId="6C202213" w14:textId="77777777" w:rsidR="00B84173" w:rsidRPr="00271C7A" w:rsidRDefault="00B84173" w:rsidP="00B84173"/>
        </w:tc>
        <w:tc>
          <w:tcPr>
            <w:tcW w:w="2506" w:type="dxa"/>
          </w:tcPr>
          <w:p w14:paraId="27C82E89" w14:textId="77777777" w:rsidR="00B84173" w:rsidRPr="00271C7A" w:rsidRDefault="00B84173" w:rsidP="00B84173"/>
        </w:tc>
        <w:tc>
          <w:tcPr>
            <w:tcW w:w="3059" w:type="dxa"/>
          </w:tcPr>
          <w:p w14:paraId="45AE0C85" w14:textId="77777777" w:rsidR="00B84173" w:rsidRPr="00271C7A" w:rsidRDefault="00B84173" w:rsidP="00B84173"/>
        </w:tc>
      </w:tr>
      <w:tr w:rsidR="00B84173" w:rsidRPr="008E2AD0" w14:paraId="2062B497" w14:textId="77777777" w:rsidTr="00D30F92">
        <w:trPr>
          <w:trHeight w:val="2056"/>
        </w:trPr>
        <w:tc>
          <w:tcPr>
            <w:tcW w:w="1447" w:type="dxa"/>
          </w:tcPr>
          <w:p w14:paraId="2F714896" w14:textId="362F3D9E" w:rsidR="00B84173" w:rsidRPr="00271C7A" w:rsidRDefault="00B84173" w:rsidP="00B84173">
            <w:r w:rsidRPr="00271C7A">
              <w:t>B.12</w:t>
            </w:r>
          </w:p>
        </w:tc>
        <w:tc>
          <w:tcPr>
            <w:tcW w:w="6899" w:type="dxa"/>
          </w:tcPr>
          <w:p w14:paraId="27FA6375" w14:textId="06C60C8B" w:rsidR="00B84173" w:rsidRPr="00271C7A" w:rsidRDefault="00B84173" w:rsidP="00B84173">
            <w:pPr>
              <w:autoSpaceDE w:val="0"/>
              <w:autoSpaceDN w:val="0"/>
              <w:adjustRightInd w:val="0"/>
              <w:spacing w:after="120"/>
            </w:pPr>
            <w:r w:rsidRPr="00271C7A">
              <w:t xml:space="preserve">The reception to key stage 2 progress measure will be applicable to </w:t>
            </w:r>
            <w:proofErr w:type="gramStart"/>
            <w:r w:rsidRPr="00271C7A">
              <w:t>the vast majority of</w:t>
            </w:r>
            <w:proofErr w:type="gramEnd"/>
            <w:r w:rsidRPr="00271C7A">
              <w:t xml:space="preserve"> schools in the primary phase - those where pupils enter in reception and leave in year 6. Other school types - infant, first, </w:t>
            </w:r>
            <w:proofErr w:type="gramStart"/>
            <w:r w:rsidRPr="00271C7A">
              <w:t>junior</w:t>
            </w:r>
            <w:proofErr w:type="gramEnd"/>
            <w:r w:rsidRPr="00271C7A">
              <w:t xml:space="preserve"> and middle schools - will be expected to ensure their pupils’ make good progress and, like all schools, to be able to explain to Ofsted how they have planned and implemented their curriculum and what impact that is having for pupils.</w:t>
            </w:r>
          </w:p>
        </w:tc>
        <w:tc>
          <w:tcPr>
            <w:tcW w:w="1380" w:type="dxa"/>
          </w:tcPr>
          <w:p w14:paraId="4BC6457D" w14:textId="77777777" w:rsidR="00B84173" w:rsidRPr="00271C7A" w:rsidRDefault="00B84173" w:rsidP="00B84173"/>
        </w:tc>
        <w:tc>
          <w:tcPr>
            <w:tcW w:w="2506" w:type="dxa"/>
          </w:tcPr>
          <w:p w14:paraId="106498EA" w14:textId="77777777" w:rsidR="00B84173" w:rsidRPr="00271C7A" w:rsidRDefault="00B84173" w:rsidP="00B84173"/>
        </w:tc>
        <w:tc>
          <w:tcPr>
            <w:tcW w:w="3059" w:type="dxa"/>
          </w:tcPr>
          <w:p w14:paraId="7E4B0DF0" w14:textId="77777777" w:rsidR="00B84173" w:rsidRPr="00271C7A" w:rsidRDefault="00B84173" w:rsidP="00B84173"/>
        </w:tc>
      </w:tr>
      <w:tr w:rsidR="00B84173" w:rsidRPr="008E2AD0" w14:paraId="58444F50" w14:textId="77777777" w:rsidTr="00D30F92">
        <w:trPr>
          <w:trHeight w:val="1505"/>
        </w:trPr>
        <w:tc>
          <w:tcPr>
            <w:tcW w:w="1447" w:type="dxa"/>
          </w:tcPr>
          <w:p w14:paraId="0DABCD92" w14:textId="3123D237" w:rsidR="00B84173" w:rsidRPr="00271C7A" w:rsidRDefault="00B84173" w:rsidP="00B84173">
            <w:r w:rsidRPr="00271C7A">
              <w:lastRenderedPageBreak/>
              <w:t>B.14</w:t>
            </w:r>
          </w:p>
        </w:tc>
        <w:tc>
          <w:tcPr>
            <w:tcW w:w="6899" w:type="dxa"/>
          </w:tcPr>
          <w:p w14:paraId="12FA159C" w14:textId="5C4F88A4" w:rsidR="00B84173" w:rsidRPr="00271C7A" w:rsidRDefault="00B84173" w:rsidP="00B84173">
            <w:pPr>
              <w:autoSpaceDE w:val="0"/>
              <w:autoSpaceDN w:val="0"/>
              <w:adjustRightInd w:val="0"/>
              <w:spacing w:after="120"/>
            </w:pPr>
            <w:r w:rsidRPr="00271C7A">
              <w:t xml:space="preserve">All assessments are required to meet Ofqual’s regulatory framework which states ‘assessment should minimise bias, differentiating only </w:t>
            </w:r>
            <w:proofErr w:type="gramStart"/>
            <w:r w:rsidRPr="00271C7A">
              <w:t>on the basis of</w:t>
            </w:r>
            <w:proofErr w:type="gramEnd"/>
            <w:r w:rsidRPr="00271C7A">
              <w:t xml:space="preserve"> each pupil’s level of attainment. A pupil should not be disadvantaged by factors that do not relate to what is being tested.’</w:t>
            </w:r>
          </w:p>
        </w:tc>
        <w:tc>
          <w:tcPr>
            <w:tcW w:w="1380" w:type="dxa"/>
          </w:tcPr>
          <w:p w14:paraId="1F1BC4A9" w14:textId="77777777" w:rsidR="00B84173" w:rsidRPr="00271C7A" w:rsidRDefault="00B84173" w:rsidP="00B84173"/>
        </w:tc>
        <w:tc>
          <w:tcPr>
            <w:tcW w:w="2506" w:type="dxa"/>
          </w:tcPr>
          <w:p w14:paraId="075449B6" w14:textId="77777777" w:rsidR="00B84173" w:rsidRPr="00271C7A" w:rsidRDefault="00B84173" w:rsidP="00B84173"/>
        </w:tc>
        <w:tc>
          <w:tcPr>
            <w:tcW w:w="3059" w:type="dxa"/>
          </w:tcPr>
          <w:p w14:paraId="479C7514" w14:textId="77777777" w:rsidR="00B84173" w:rsidRPr="00271C7A" w:rsidRDefault="00B84173" w:rsidP="00B84173"/>
        </w:tc>
      </w:tr>
      <w:tr w:rsidR="00B84173" w:rsidRPr="008E2AD0" w14:paraId="3A8E7812" w14:textId="77777777" w:rsidTr="00D30F92">
        <w:trPr>
          <w:trHeight w:val="918"/>
        </w:trPr>
        <w:tc>
          <w:tcPr>
            <w:tcW w:w="1447" w:type="dxa"/>
          </w:tcPr>
          <w:p w14:paraId="6C10AEA3" w14:textId="47A363DC" w:rsidR="00B84173" w:rsidRPr="00271C7A" w:rsidRDefault="00B84173" w:rsidP="00B84173">
            <w:r w:rsidRPr="00271C7A">
              <w:t>B.16</w:t>
            </w:r>
          </w:p>
        </w:tc>
        <w:tc>
          <w:tcPr>
            <w:tcW w:w="6899" w:type="dxa"/>
          </w:tcPr>
          <w:p w14:paraId="5708A1B1" w14:textId="37241965" w:rsidR="00B84173" w:rsidRPr="00271C7A" w:rsidRDefault="00B84173" w:rsidP="00B84173">
            <w:pPr>
              <w:autoSpaceDE w:val="0"/>
              <w:autoSpaceDN w:val="0"/>
              <w:adjustRightInd w:val="0"/>
              <w:spacing w:after="120"/>
            </w:pPr>
            <w:r w:rsidRPr="00271C7A">
              <w:t>Headteachers must ensure that the confidentiality of the assessment is maintained while any modifications for pupils with visual and hearing impairments are being made.</w:t>
            </w:r>
          </w:p>
        </w:tc>
        <w:tc>
          <w:tcPr>
            <w:tcW w:w="1380" w:type="dxa"/>
          </w:tcPr>
          <w:p w14:paraId="012FF486" w14:textId="77777777" w:rsidR="00B84173" w:rsidRPr="00271C7A" w:rsidRDefault="00B84173" w:rsidP="00B84173"/>
        </w:tc>
        <w:tc>
          <w:tcPr>
            <w:tcW w:w="2506" w:type="dxa"/>
          </w:tcPr>
          <w:p w14:paraId="27C45767" w14:textId="77777777" w:rsidR="00B84173" w:rsidRPr="00271C7A" w:rsidRDefault="00B84173" w:rsidP="00B84173"/>
        </w:tc>
        <w:tc>
          <w:tcPr>
            <w:tcW w:w="3059" w:type="dxa"/>
          </w:tcPr>
          <w:p w14:paraId="3259D007" w14:textId="77777777" w:rsidR="00B84173" w:rsidRPr="00271C7A" w:rsidRDefault="00B84173" w:rsidP="00B84173"/>
        </w:tc>
      </w:tr>
      <w:tr w:rsidR="00B84173" w:rsidRPr="008E2AD0" w14:paraId="6AEFBA9E" w14:textId="77777777" w:rsidTr="00D30F92">
        <w:trPr>
          <w:trHeight w:val="1456"/>
        </w:trPr>
        <w:tc>
          <w:tcPr>
            <w:tcW w:w="1447" w:type="dxa"/>
          </w:tcPr>
          <w:p w14:paraId="54A28F10" w14:textId="7FD4BB51" w:rsidR="00B84173" w:rsidRPr="00271C7A" w:rsidRDefault="00B84173" w:rsidP="00B84173">
            <w:r w:rsidRPr="00271C7A">
              <w:t>B.17</w:t>
            </w:r>
          </w:p>
        </w:tc>
        <w:tc>
          <w:tcPr>
            <w:tcW w:w="6899" w:type="dxa"/>
          </w:tcPr>
          <w:p w14:paraId="7B57477A" w14:textId="61AD5294" w:rsidR="00B84173" w:rsidRPr="00271C7A" w:rsidRDefault="00B84173" w:rsidP="00B84173">
            <w:pPr>
              <w:autoSpaceDE w:val="0"/>
              <w:autoSpaceDN w:val="0"/>
              <w:adjustRightInd w:val="0"/>
              <w:spacing w:after="120"/>
            </w:pPr>
            <w:r w:rsidRPr="00271C7A">
              <w:t>Disapplication is permitted for individual pupils who are unable to participate, even when using suitable access arrangements. Headteachers must make the final decision about whether it is appropriate for a pupil to take the RBA, and this decision should be discussed with the pupil’s parents and teachers.</w:t>
            </w:r>
          </w:p>
        </w:tc>
        <w:tc>
          <w:tcPr>
            <w:tcW w:w="1380" w:type="dxa"/>
          </w:tcPr>
          <w:p w14:paraId="5E5E1E63" w14:textId="77777777" w:rsidR="00B84173" w:rsidRPr="00271C7A" w:rsidRDefault="00B84173" w:rsidP="00B84173"/>
        </w:tc>
        <w:tc>
          <w:tcPr>
            <w:tcW w:w="2506" w:type="dxa"/>
          </w:tcPr>
          <w:p w14:paraId="5BC09A99" w14:textId="77777777" w:rsidR="00B84173" w:rsidRPr="00271C7A" w:rsidRDefault="00B84173" w:rsidP="00B84173"/>
        </w:tc>
        <w:tc>
          <w:tcPr>
            <w:tcW w:w="3059" w:type="dxa"/>
          </w:tcPr>
          <w:p w14:paraId="06F7C93C" w14:textId="77777777" w:rsidR="00B84173" w:rsidRPr="00271C7A" w:rsidRDefault="00B84173" w:rsidP="00B84173"/>
        </w:tc>
      </w:tr>
      <w:tr w:rsidR="00B84173" w:rsidRPr="008E2AD0" w14:paraId="0A5F9D88" w14:textId="77777777" w:rsidTr="00D30F92">
        <w:trPr>
          <w:trHeight w:val="1167"/>
        </w:trPr>
        <w:tc>
          <w:tcPr>
            <w:tcW w:w="1447" w:type="dxa"/>
          </w:tcPr>
          <w:p w14:paraId="0D75338C" w14:textId="196E821C" w:rsidR="00B84173" w:rsidRPr="00271C7A" w:rsidRDefault="00B84173" w:rsidP="00B84173">
            <w:r w:rsidRPr="00271C7A">
              <w:t>B.21</w:t>
            </w:r>
          </w:p>
        </w:tc>
        <w:tc>
          <w:tcPr>
            <w:tcW w:w="6899" w:type="dxa"/>
          </w:tcPr>
          <w:p w14:paraId="64474824" w14:textId="61AAD7C4" w:rsidR="00B84173" w:rsidRPr="00271C7A" w:rsidRDefault="00B84173" w:rsidP="00B84173">
            <w:pPr>
              <w:autoSpaceDE w:val="0"/>
              <w:autoSpaceDN w:val="0"/>
              <w:adjustRightInd w:val="0"/>
              <w:spacing w:after="120"/>
            </w:pPr>
            <w:r w:rsidRPr="00271C7A">
              <w:t>Headteachers must sign a Headteacher Declaration Form (HDF). This must be completed once each academic year, as is currently the case for all National Curriculum assessments in key stages 1 and 2. All requirements of the HDF must be adhered to.</w:t>
            </w:r>
          </w:p>
        </w:tc>
        <w:tc>
          <w:tcPr>
            <w:tcW w:w="1380" w:type="dxa"/>
          </w:tcPr>
          <w:p w14:paraId="1DA77575" w14:textId="77777777" w:rsidR="00B84173" w:rsidRPr="00271C7A" w:rsidRDefault="00B84173" w:rsidP="00B84173"/>
        </w:tc>
        <w:tc>
          <w:tcPr>
            <w:tcW w:w="2506" w:type="dxa"/>
          </w:tcPr>
          <w:p w14:paraId="3C51BDF4" w14:textId="77777777" w:rsidR="00B84173" w:rsidRPr="00271C7A" w:rsidRDefault="00B84173" w:rsidP="00B84173"/>
        </w:tc>
        <w:tc>
          <w:tcPr>
            <w:tcW w:w="3059" w:type="dxa"/>
          </w:tcPr>
          <w:p w14:paraId="26F1192D" w14:textId="77777777" w:rsidR="00B84173" w:rsidRPr="00271C7A" w:rsidRDefault="00B84173" w:rsidP="00B84173"/>
        </w:tc>
      </w:tr>
      <w:tr w:rsidR="00B84173" w:rsidRPr="008E2AD0" w14:paraId="3AC2A236" w14:textId="77777777" w:rsidTr="00D30F92">
        <w:tc>
          <w:tcPr>
            <w:tcW w:w="1447" w:type="dxa"/>
            <w:shd w:val="clear" w:color="auto" w:fill="D9D9D9" w:themeFill="background1" w:themeFillShade="D9"/>
          </w:tcPr>
          <w:p w14:paraId="0924F4E2" w14:textId="6049E14F" w:rsidR="00B84173" w:rsidRPr="00271C7A" w:rsidRDefault="00B84173" w:rsidP="00B84173">
            <w:pPr>
              <w:rPr>
                <w:b/>
                <w:bCs/>
              </w:rPr>
            </w:pPr>
            <w:r>
              <w:rPr>
                <w:b/>
                <w:bCs/>
              </w:rPr>
              <w:t>Paragraph</w:t>
            </w:r>
          </w:p>
        </w:tc>
        <w:tc>
          <w:tcPr>
            <w:tcW w:w="6899" w:type="dxa"/>
            <w:shd w:val="clear" w:color="auto" w:fill="D9D9D9" w:themeFill="background1" w:themeFillShade="D9"/>
          </w:tcPr>
          <w:p w14:paraId="69D33799" w14:textId="27439B64" w:rsidR="00B84173" w:rsidRPr="00271C7A" w:rsidRDefault="00B84173" w:rsidP="00B84173">
            <w:pPr>
              <w:rPr>
                <w:b/>
                <w:bCs/>
              </w:rPr>
            </w:pPr>
            <w:r w:rsidRPr="00271C7A">
              <w:rPr>
                <w:b/>
                <w:bCs/>
              </w:rPr>
              <w:t>Responsibilities</w:t>
            </w:r>
          </w:p>
        </w:tc>
        <w:tc>
          <w:tcPr>
            <w:tcW w:w="1380" w:type="dxa"/>
            <w:shd w:val="clear" w:color="auto" w:fill="D9D9D9" w:themeFill="background1" w:themeFillShade="D9"/>
            <w:vAlign w:val="center"/>
          </w:tcPr>
          <w:p w14:paraId="6708DCF2" w14:textId="2D7256E1" w:rsidR="00B84173" w:rsidRPr="00271C7A" w:rsidRDefault="00B84173" w:rsidP="00B84173">
            <w:pPr>
              <w:rPr>
                <w:b/>
                <w:bCs/>
              </w:rPr>
            </w:pPr>
            <w:r w:rsidRPr="00271C7A">
              <w:rPr>
                <w:b/>
                <w:bCs/>
              </w:rPr>
              <w:t>Checked &amp; Date</w:t>
            </w:r>
          </w:p>
        </w:tc>
        <w:tc>
          <w:tcPr>
            <w:tcW w:w="2506" w:type="dxa"/>
            <w:shd w:val="clear" w:color="auto" w:fill="D9D9D9" w:themeFill="background1" w:themeFillShade="D9"/>
            <w:vAlign w:val="center"/>
          </w:tcPr>
          <w:p w14:paraId="5A110D20" w14:textId="167BC670" w:rsidR="00B84173" w:rsidRPr="00271C7A" w:rsidRDefault="00B84173" w:rsidP="00B84173">
            <w:pPr>
              <w:rPr>
                <w:b/>
                <w:bCs/>
              </w:rPr>
            </w:pPr>
            <w:r w:rsidRPr="00271C7A">
              <w:rPr>
                <w:b/>
                <w:bCs/>
              </w:rPr>
              <w:t>Location of evidence</w:t>
            </w:r>
          </w:p>
        </w:tc>
        <w:tc>
          <w:tcPr>
            <w:tcW w:w="3059" w:type="dxa"/>
            <w:shd w:val="clear" w:color="auto" w:fill="D9D9D9" w:themeFill="background1" w:themeFillShade="D9"/>
            <w:vAlign w:val="center"/>
          </w:tcPr>
          <w:p w14:paraId="1058D3D1" w14:textId="25788238" w:rsidR="00B84173" w:rsidRPr="00271C7A" w:rsidRDefault="00B84173" w:rsidP="00B84173">
            <w:pPr>
              <w:rPr>
                <w:b/>
                <w:bCs/>
              </w:rPr>
            </w:pPr>
            <w:r w:rsidRPr="00271C7A">
              <w:rPr>
                <w:b/>
                <w:bCs/>
              </w:rPr>
              <w:t>Action required</w:t>
            </w:r>
          </w:p>
        </w:tc>
      </w:tr>
      <w:tr w:rsidR="00B84173" w:rsidRPr="008E2AD0" w14:paraId="21390AE3" w14:textId="77777777" w:rsidTr="00D30F92">
        <w:tc>
          <w:tcPr>
            <w:tcW w:w="1447" w:type="dxa"/>
          </w:tcPr>
          <w:p w14:paraId="29E111BA" w14:textId="3857F34D" w:rsidR="00B84173" w:rsidRPr="00271C7A" w:rsidRDefault="00B84173" w:rsidP="00B84173">
            <w:r w:rsidRPr="00271C7A">
              <w:t>B.22</w:t>
            </w:r>
          </w:p>
        </w:tc>
        <w:tc>
          <w:tcPr>
            <w:tcW w:w="6899" w:type="dxa"/>
          </w:tcPr>
          <w:p w14:paraId="3A71E549" w14:textId="0F40CD78" w:rsidR="00B84173" w:rsidRPr="00271C7A" w:rsidRDefault="00B84173" w:rsidP="00B84173">
            <w:pPr>
              <w:autoSpaceDE w:val="0"/>
              <w:autoSpaceDN w:val="0"/>
              <w:adjustRightInd w:val="0"/>
              <w:spacing w:after="120"/>
            </w:pPr>
            <w:r w:rsidRPr="00271C7A">
              <w:t xml:space="preserve">Headteachers must ensure that the RBA is being delivered in accordance with the </w:t>
            </w:r>
            <w:hyperlink r:id="rId14" w:history="1">
              <w:r w:rsidRPr="00271C7A">
                <w:rPr>
                  <w:color w:val="0070C0"/>
                  <w:u w:val="single"/>
                </w:rPr>
                <w:t xml:space="preserve">Statutory framework for the early years foundation stage </w:t>
              </w:r>
            </w:hyperlink>
            <w:r w:rsidRPr="00271C7A">
              <w:t xml:space="preserve"> (Sept 2021) and the assessment and reporting arrangements which are published annually.</w:t>
            </w:r>
          </w:p>
        </w:tc>
        <w:tc>
          <w:tcPr>
            <w:tcW w:w="1380" w:type="dxa"/>
          </w:tcPr>
          <w:p w14:paraId="3E75FDC2" w14:textId="77777777" w:rsidR="00B84173" w:rsidRPr="00271C7A" w:rsidRDefault="00B84173" w:rsidP="00B84173"/>
        </w:tc>
        <w:tc>
          <w:tcPr>
            <w:tcW w:w="2506" w:type="dxa"/>
          </w:tcPr>
          <w:p w14:paraId="4F94C5F4" w14:textId="77777777" w:rsidR="00B84173" w:rsidRPr="00271C7A" w:rsidRDefault="00B84173" w:rsidP="00B84173"/>
        </w:tc>
        <w:tc>
          <w:tcPr>
            <w:tcW w:w="3059" w:type="dxa"/>
          </w:tcPr>
          <w:p w14:paraId="197B109D" w14:textId="77777777" w:rsidR="00B84173" w:rsidRPr="00271C7A" w:rsidRDefault="00B84173" w:rsidP="00B84173"/>
        </w:tc>
      </w:tr>
      <w:tr w:rsidR="00B84173" w:rsidRPr="008E2AD0" w14:paraId="7BA505F2" w14:textId="77777777" w:rsidTr="00D30F92">
        <w:tc>
          <w:tcPr>
            <w:tcW w:w="1447" w:type="dxa"/>
            <w:shd w:val="clear" w:color="auto" w:fill="D9D9D9" w:themeFill="background1" w:themeFillShade="D9"/>
          </w:tcPr>
          <w:p w14:paraId="7009AD20" w14:textId="2881212B" w:rsidR="00B84173" w:rsidRPr="00271C7A" w:rsidRDefault="00B84173" w:rsidP="00B84173">
            <w:pPr>
              <w:rPr>
                <w:b/>
                <w:bCs/>
              </w:rPr>
            </w:pPr>
            <w:r>
              <w:rPr>
                <w:b/>
                <w:bCs/>
              </w:rPr>
              <w:t>Paragraph</w:t>
            </w:r>
          </w:p>
        </w:tc>
        <w:tc>
          <w:tcPr>
            <w:tcW w:w="6899" w:type="dxa"/>
            <w:shd w:val="clear" w:color="auto" w:fill="D9D9D9" w:themeFill="background1" w:themeFillShade="D9"/>
          </w:tcPr>
          <w:p w14:paraId="3E43897B" w14:textId="3EEA02C6" w:rsidR="00B84173" w:rsidRPr="00271C7A" w:rsidRDefault="00B84173" w:rsidP="00B84173">
            <w:pPr>
              <w:rPr>
                <w:b/>
                <w:bCs/>
              </w:rPr>
            </w:pPr>
            <w:r w:rsidRPr="00271C7A">
              <w:rPr>
                <w:b/>
                <w:bCs/>
              </w:rPr>
              <w:t>Interaction with other assessments</w:t>
            </w:r>
          </w:p>
        </w:tc>
        <w:tc>
          <w:tcPr>
            <w:tcW w:w="1380" w:type="dxa"/>
            <w:shd w:val="clear" w:color="auto" w:fill="D9D9D9" w:themeFill="background1" w:themeFillShade="D9"/>
            <w:vAlign w:val="center"/>
          </w:tcPr>
          <w:p w14:paraId="3FFDFA0B" w14:textId="37D01B43" w:rsidR="00B84173" w:rsidRPr="00271C7A" w:rsidRDefault="00B84173" w:rsidP="00B84173">
            <w:pPr>
              <w:rPr>
                <w:b/>
                <w:bCs/>
              </w:rPr>
            </w:pPr>
            <w:r w:rsidRPr="00271C7A">
              <w:rPr>
                <w:b/>
                <w:bCs/>
              </w:rPr>
              <w:t>Checked &amp; Date</w:t>
            </w:r>
          </w:p>
        </w:tc>
        <w:tc>
          <w:tcPr>
            <w:tcW w:w="2506" w:type="dxa"/>
            <w:shd w:val="clear" w:color="auto" w:fill="D9D9D9" w:themeFill="background1" w:themeFillShade="D9"/>
            <w:vAlign w:val="center"/>
          </w:tcPr>
          <w:p w14:paraId="0D6E40FB" w14:textId="45B2B62D" w:rsidR="00B84173" w:rsidRPr="00271C7A" w:rsidRDefault="00B84173" w:rsidP="00B84173">
            <w:pPr>
              <w:rPr>
                <w:b/>
                <w:bCs/>
              </w:rPr>
            </w:pPr>
            <w:r w:rsidRPr="00271C7A">
              <w:rPr>
                <w:b/>
                <w:bCs/>
              </w:rPr>
              <w:t>Location of evidence</w:t>
            </w:r>
          </w:p>
        </w:tc>
        <w:tc>
          <w:tcPr>
            <w:tcW w:w="3059" w:type="dxa"/>
            <w:shd w:val="clear" w:color="auto" w:fill="D9D9D9" w:themeFill="background1" w:themeFillShade="D9"/>
            <w:vAlign w:val="center"/>
          </w:tcPr>
          <w:p w14:paraId="337070D2" w14:textId="7403B835" w:rsidR="00B84173" w:rsidRPr="00271C7A" w:rsidRDefault="00B84173" w:rsidP="00B84173">
            <w:pPr>
              <w:rPr>
                <w:b/>
                <w:bCs/>
              </w:rPr>
            </w:pPr>
            <w:r w:rsidRPr="00271C7A">
              <w:rPr>
                <w:b/>
                <w:bCs/>
              </w:rPr>
              <w:t>Action required</w:t>
            </w:r>
          </w:p>
        </w:tc>
      </w:tr>
      <w:tr w:rsidR="00B84173" w:rsidRPr="008E2AD0" w14:paraId="7EB06509" w14:textId="77777777" w:rsidTr="00D30F92">
        <w:tc>
          <w:tcPr>
            <w:tcW w:w="1447" w:type="dxa"/>
          </w:tcPr>
          <w:p w14:paraId="06978017" w14:textId="1FA7E5FE" w:rsidR="00B84173" w:rsidRPr="00271C7A" w:rsidRDefault="00B84173" w:rsidP="00B84173">
            <w:r w:rsidRPr="00271C7A">
              <w:t>B.28</w:t>
            </w:r>
          </w:p>
        </w:tc>
        <w:tc>
          <w:tcPr>
            <w:tcW w:w="6899" w:type="dxa"/>
          </w:tcPr>
          <w:p w14:paraId="7D19A9CD" w14:textId="40127502" w:rsidR="00B84173" w:rsidRPr="00271C7A" w:rsidRDefault="00B84173" w:rsidP="00B84173">
            <w:pPr>
              <w:autoSpaceDE w:val="0"/>
              <w:autoSpaceDN w:val="0"/>
              <w:adjustRightInd w:val="0"/>
              <w:spacing w:after="120"/>
            </w:pPr>
            <w:r w:rsidRPr="00271C7A">
              <w:t>Schools must continue to carry out both the RBA and Early Years Foundation Stage Profile statutory assessments.</w:t>
            </w:r>
          </w:p>
        </w:tc>
        <w:tc>
          <w:tcPr>
            <w:tcW w:w="1380" w:type="dxa"/>
          </w:tcPr>
          <w:p w14:paraId="5C940732" w14:textId="77777777" w:rsidR="00B84173" w:rsidRPr="00271C7A" w:rsidRDefault="00B84173" w:rsidP="00B84173"/>
        </w:tc>
        <w:tc>
          <w:tcPr>
            <w:tcW w:w="2506" w:type="dxa"/>
          </w:tcPr>
          <w:p w14:paraId="35E4EE65" w14:textId="77777777" w:rsidR="00B84173" w:rsidRPr="00271C7A" w:rsidRDefault="00B84173" w:rsidP="00B84173"/>
        </w:tc>
        <w:tc>
          <w:tcPr>
            <w:tcW w:w="3059" w:type="dxa"/>
          </w:tcPr>
          <w:p w14:paraId="2A9A5B61" w14:textId="77777777" w:rsidR="00B84173" w:rsidRPr="00271C7A" w:rsidRDefault="00B84173" w:rsidP="00B84173"/>
        </w:tc>
      </w:tr>
      <w:tr w:rsidR="00B84173" w:rsidRPr="008E2AD0" w14:paraId="007FDCCD" w14:textId="77777777" w:rsidTr="00D30F92">
        <w:tc>
          <w:tcPr>
            <w:tcW w:w="1447" w:type="dxa"/>
          </w:tcPr>
          <w:p w14:paraId="7407D152" w14:textId="5AA9FB20" w:rsidR="00B84173" w:rsidRPr="00271C7A" w:rsidRDefault="00B84173" w:rsidP="00B84173">
            <w:r w:rsidRPr="00271C7A">
              <w:lastRenderedPageBreak/>
              <w:t>B.29</w:t>
            </w:r>
          </w:p>
        </w:tc>
        <w:tc>
          <w:tcPr>
            <w:tcW w:w="6899" w:type="dxa"/>
          </w:tcPr>
          <w:p w14:paraId="6AF62C6D" w14:textId="3BD8F1BC" w:rsidR="00B84173" w:rsidRPr="00271C7A" w:rsidRDefault="00B84173" w:rsidP="00B84173">
            <w:pPr>
              <w:autoSpaceDE w:val="0"/>
              <w:autoSpaceDN w:val="0"/>
              <w:adjustRightInd w:val="0"/>
              <w:spacing w:after="120"/>
            </w:pPr>
            <w:r w:rsidRPr="00271C7A">
              <w:t>Schools asked to take part in statutory trialling of the RBA must administer the assessment according to the trialling instructions provided.</w:t>
            </w:r>
          </w:p>
        </w:tc>
        <w:tc>
          <w:tcPr>
            <w:tcW w:w="1380" w:type="dxa"/>
          </w:tcPr>
          <w:p w14:paraId="01133256" w14:textId="77777777" w:rsidR="00B84173" w:rsidRPr="00271C7A" w:rsidRDefault="00B84173" w:rsidP="00B84173"/>
        </w:tc>
        <w:tc>
          <w:tcPr>
            <w:tcW w:w="2506" w:type="dxa"/>
          </w:tcPr>
          <w:p w14:paraId="587EAD89" w14:textId="77777777" w:rsidR="00B84173" w:rsidRPr="00271C7A" w:rsidRDefault="00B84173" w:rsidP="00B84173"/>
        </w:tc>
        <w:tc>
          <w:tcPr>
            <w:tcW w:w="3059" w:type="dxa"/>
          </w:tcPr>
          <w:p w14:paraId="0ED445A1" w14:textId="77777777" w:rsidR="00B84173" w:rsidRPr="00271C7A" w:rsidRDefault="00B84173" w:rsidP="00B84173"/>
        </w:tc>
      </w:tr>
      <w:tr w:rsidR="00B84173" w:rsidRPr="008E2AD0" w14:paraId="565961DF" w14:textId="77777777" w:rsidTr="00D30F92">
        <w:tc>
          <w:tcPr>
            <w:tcW w:w="1447" w:type="dxa"/>
            <w:shd w:val="clear" w:color="auto" w:fill="D9D9D9" w:themeFill="background1" w:themeFillShade="D9"/>
          </w:tcPr>
          <w:p w14:paraId="02DB9877" w14:textId="2BBBED8F" w:rsidR="00B84173" w:rsidRPr="00B84173" w:rsidRDefault="00B84173" w:rsidP="00B84173">
            <w:pPr>
              <w:rPr>
                <w:b/>
                <w:bCs/>
              </w:rPr>
            </w:pPr>
            <w:r w:rsidRPr="00B84173">
              <w:rPr>
                <w:b/>
                <w:bCs/>
              </w:rPr>
              <w:t>Paragraph</w:t>
            </w:r>
          </w:p>
        </w:tc>
        <w:tc>
          <w:tcPr>
            <w:tcW w:w="6899" w:type="dxa"/>
            <w:shd w:val="clear" w:color="auto" w:fill="D9D9D9" w:themeFill="background1" w:themeFillShade="D9"/>
          </w:tcPr>
          <w:p w14:paraId="3D74B997" w14:textId="6C588B59" w:rsidR="00B84173" w:rsidRPr="00271C7A" w:rsidRDefault="00B84173" w:rsidP="00B84173">
            <w:r w:rsidRPr="00271C7A">
              <w:rPr>
                <w:b/>
                <w:bCs/>
              </w:rPr>
              <w:t>Assessment at the end of the EYFS – the Early Years Foundation Stage Profile (EYFSP)</w:t>
            </w:r>
          </w:p>
        </w:tc>
        <w:tc>
          <w:tcPr>
            <w:tcW w:w="1380" w:type="dxa"/>
            <w:shd w:val="clear" w:color="auto" w:fill="D9D9D9" w:themeFill="background1" w:themeFillShade="D9"/>
            <w:vAlign w:val="center"/>
          </w:tcPr>
          <w:p w14:paraId="42009DB7" w14:textId="56EF5913" w:rsidR="00B84173" w:rsidRPr="00271C7A" w:rsidRDefault="00B84173" w:rsidP="00B84173">
            <w:r w:rsidRPr="00271C7A">
              <w:rPr>
                <w:b/>
                <w:bCs/>
              </w:rPr>
              <w:t>Checked &amp; Date</w:t>
            </w:r>
          </w:p>
        </w:tc>
        <w:tc>
          <w:tcPr>
            <w:tcW w:w="2506" w:type="dxa"/>
            <w:shd w:val="clear" w:color="auto" w:fill="D9D9D9" w:themeFill="background1" w:themeFillShade="D9"/>
            <w:vAlign w:val="center"/>
          </w:tcPr>
          <w:p w14:paraId="2CAF4761" w14:textId="37390F3C" w:rsidR="00B84173" w:rsidRPr="00271C7A" w:rsidRDefault="00B84173" w:rsidP="00B84173">
            <w:r w:rsidRPr="00271C7A">
              <w:rPr>
                <w:b/>
                <w:bCs/>
              </w:rPr>
              <w:t>Location of evidence</w:t>
            </w:r>
          </w:p>
        </w:tc>
        <w:tc>
          <w:tcPr>
            <w:tcW w:w="3059" w:type="dxa"/>
            <w:shd w:val="clear" w:color="auto" w:fill="D9D9D9" w:themeFill="background1" w:themeFillShade="D9"/>
            <w:vAlign w:val="center"/>
          </w:tcPr>
          <w:p w14:paraId="2E0A25D0" w14:textId="230A48C4" w:rsidR="00B84173" w:rsidRPr="00271C7A" w:rsidRDefault="00B84173" w:rsidP="00B84173">
            <w:r w:rsidRPr="00271C7A">
              <w:rPr>
                <w:b/>
                <w:bCs/>
              </w:rPr>
              <w:t>Action required</w:t>
            </w:r>
          </w:p>
        </w:tc>
      </w:tr>
      <w:tr w:rsidR="00B84173" w:rsidRPr="008E2AD0" w14:paraId="27C86A33" w14:textId="77777777" w:rsidTr="00D30F92">
        <w:tc>
          <w:tcPr>
            <w:tcW w:w="1447" w:type="dxa"/>
          </w:tcPr>
          <w:p w14:paraId="3E0C8287" w14:textId="60AC1001" w:rsidR="00B84173" w:rsidRPr="00271C7A" w:rsidRDefault="00B84173" w:rsidP="00B84173">
            <w:r w:rsidRPr="00271C7A">
              <w:t>2.9</w:t>
            </w:r>
          </w:p>
        </w:tc>
        <w:tc>
          <w:tcPr>
            <w:tcW w:w="6899" w:type="dxa"/>
          </w:tcPr>
          <w:p w14:paraId="00F838B5" w14:textId="52DFEAF8" w:rsidR="00B84173" w:rsidRPr="00271C7A" w:rsidRDefault="00B84173" w:rsidP="00B84173">
            <w:pPr>
              <w:pStyle w:val="Default"/>
              <w:spacing w:after="120"/>
            </w:pPr>
            <w:r w:rsidRPr="00271C7A">
              <w:t>In the final term of the year in which the child reaches age five, and no later than 30 June in that term, the EYFS Profile must be completed for each child. This includes those children who complete the EYFS in an Ofsted or childminder agency registered setting and who are due to start school in year 1 in the following academic year.</w:t>
            </w:r>
          </w:p>
        </w:tc>
        <w:tc>
          <w:tcPr>
            <w:tcW w:w="1380" w:type="dxa"/>
          </w:tcPr>
          <w:p w14:paraId="4DA42C0E" w14:textId="77777777" w:rsidR="00B84173" w:rsidRPr="00271C7A" w:rsidRDefault="00B84173" w:rsidP="00B84173"/>
        </w:tc>
        <w:tc>
          <w:tcPr>
            <w:tcW w:w="2506" w:type="dxa"/>
          </w:tcPr>
          <w:p w14:paraId="2E3AE6AF" w14:textId="77777777" w:rsidR="00B84173" w:rsidRPr="00271C7A" w:rsidRDefault="00B84173" w:rsidP="00B84173"/>
        </w:tc>
        <w:tc>
          <w:tcPr>
            <w:tcW w:w="3059" w:type="dxa"/>
          </w:tcPr>
          <w:p w14:paraId="24B0A576" w14:textId="77777777" w:rsidR="00B84173" w:rsidRPr="00271C7A" w:rsidRDefault="00B84173" w:rsidP="00B84173"/>
        </w:tc>
      </w:tr>
      <w:tr w:rsidR="00B84173" w:rsidRPr="008E2AD0" w14:paraId="628B9B06" w14:textId="77777777" w:rsidTr="00D30F92">
        <w:tc>
          <w:tcPr>
            <w:tcW w:w="1447" w:type="dxa"/>
          </w:tcPr>
          <w:p w14:paraId="4E9EE132" w14:textId="5F1255F1" w:rsidR="00B84173" w:rsidRPr="00271C7A" w:rsidRDefault="00B84173" w:rsidP="00B84173">
            <w:r w:rsidRPr="00271C7A">
              <w:t>2.10</w:t>
            </w:r>
          </w:p>
        </w:tc>
        <w:tc>
          <w:tcPr>
            <w:tcW w:w="6899" w:type="dxa"/>
          </w:tcPr>
          <w:p w14:paraId="40321D9F" w14:textId="4967A376" w:rsidR="00B84173" w:rsidRPr="00271C7A" w:rsidRDefault="00B84173" w:rsidP="00B84173">
            <w:pPr>
              <w:pStyle w:val="Default"/>
              <w:spacing w:after="120"/>
            </w:pPr>
            <w:r w:rsidRPr="00271C7A">
              <w:t>The Profile must reflect practitioners’ own knowledge and professional judgement of a child to inform discussions with parents and carers, and any other adults whom the teacher, parent or carer judges can offer a useful contribution.</w:t>
            </w:r>
          </w:p>
        </w:tc>
        <w:tc>
          <w:tcPr>
            <w:tcW w:w="1380" w:type="dxa"/>
          </w:tcPr>
          <w:p w14:paraId="5DA72A29" w14:textId="77777777" w:rsidR="00B84173" w:rsidRPr="00271C7A" w:rsidRDefault="00B84173" w:rsidP="00B84173"/>
        </w:tc>
        <w:tc>
          <w:tcPr>
            <w:tcW w:w="2506" w:type="dxa"/>
          </w:tcPr>
          <w:p w14:paraId="71095915" w14:textId="77777777" w:rsidR="00B84173" w:rsidRPr="00271C7A" w:rsidRDefault="00B84173" w:rsidP="00B84173"/>
        </w:tc>
        <w:tc>
          <w:tcPr>
            <w:tcW w:w="3059" w:type="dxa"/>
          </w:tcPr>
          <w:p w14:paraId="0EAB73F1" w14:textId="77777777" w:rsidR="00B84173" w:rsidRPr="00271C7A" w:rsidRDefault="00B84173" w:rsidP="00B84173"/>
        </w:tc>
      </w:tr>
      <w:tr w:rsidR="00B84173" w:rsidRPr="008E2AD0" w14:paraId="01DE770F" w14:textId="77777777" w:rsidTr="00D30F92">
        <w:tc>
          <w:tcPr>
            <w:tcW w:w="1447" w:type="dxa"/>
          </w:tcPr>
          <w:p w14:paraId="20C7110B" w14:textId="5528AC72" w:rsidR="00B84173" w:rsidRPr="00271C7A" w:rsidRDefault="00B84173" w:rsidP="00B84173">
            <w:r w:rsidRPr="00271C7A">
              <w:t>2.11</w:t>
            </w:r>
          </w:p>
        </w:tc>
        <w:tc>
          <w:tcPr>
            <w:tcW w:w="6899" w:type="dxa"/>
          </w:tcPr>
          <w:p w14:paraId="0FE5A100" w14:textId="099A0AB7" w:rsidR="00B84173" w:rsidRPr="00271C7A" w:rsidRDefault="00B84173" w:rsidP="00B84173">
            <w:pPr>
              <w:pStyle w:val="Default"/>
              <w:spacing w:after="120"/>
            </w:pPr>
            <w:r w:rsidRPr="00271C7A">
              <w:t xml:space="preserve">Each child’s level of development must be assessed against the early learning goals (see Section 1 </w:t>
            </w:r>
            <w:hyperlink r:id="rId15" w:history="1">
              <w:r w:rsidRPr="00271C7A">
                <w:rPr>
                  <w:color w:val="0070C0"/>
                  <w:u w:val="single"/>
                </w:rPr>
                <w:t xml:space="preserve">Statutory framework for the early years foundation stage </w:t>
              </w:r>
            </w:hyperlink>
            <w:r w:rsidRPr="00271C7A">
              <w:t>)</w:t>
            </w:r>
          </w:p>
        </w:tc>
        <w:tc>
          <w:tcPr>
            <w:tcW w:w="1380" w:type="dxa"/>
          </w:tcPr>
          <w:p w14:paraId="775E33D8" w14:textId="77777777" w:rsidR="00B84173" w:rsidRPr="00271C7A" w:rsidRDefault="00B84173" w:rsidP="00B84173"/>
        </w:tc>
        <w:tc>
          <w:tcPr>
            <w:tcW w:w="2506" w:type="dxa"/>
          </w:tcPr>
          <w:p w14:paraId="73F7E42B" w14:textId="77777777" w:rsidR="00B84173" w:rsidRPr="00271C7A" w:rsidRDefault="00B84173" w:rsidP="00B84173"/>
        </w:tc>
        <w:tc>
          <w:tcPr>
            <w:tcW w:w="3059" w:type="dxa"/>
          </w:tcPr>
          <w:p w14:paraId="07F94BD2" w14:textId="77777777" w:rsidR="00B84173" w:rsidRPr="00271C7A" w:rsidRDefault="00B84173" w:rsidP="00B84173"/>
        </w:tc>
      </w:tr>
      <w:tr w:rsidR="00B84173" w:rsidRPr="008E2AD0" w14:paraId="06F3BCB6" w14:textId="77777777" w:rsidTr="00D30F92">
        <w:tc>
          <w:tcPr>
            <w:tcW w:w="1447" w:type="dxa"/>
          </w:tcPr>
          <w:p w14:paraId="4E8A1DAA" w14:textId="162DD537" w:rsidR="00B84173" w:rsidRPr="00271C7A" w:rsidRDefault="00B84173" w:rsidP="00B84173">
            <w:r>
              <w:t>2.11</w:t>
            </w:r>
          </w:p>
        </w:tc>
        <w:tc>
          <w:tcPr>
            <w:tcW w:w="6899" w:type="dxa"/>
          </w:tcPr>
          <w:p w14:paraId="23A0EAD6" w14:textId="10794243" w:rsidR="00B84173" w:rsidRPr="00271C7A" w:rsidRDefault="00B84173" w:rsidP="00B84173">
            <w:pPr>
              <w:pStyle w:val="Default"/>
              <w:spacing w:after="120"/>
            </w:pPr>
            <w:r w:rsidRPr="00271C7A">
              <w:t>Practitioners must indicate whether children are meeting expected levels of development, or if they are not yet reaching expected levels (‘emerging’).</w:t>
            </w:r>
          </w:p>
        </w:tc>
        <w:tc>
          <w:tcPr>
            <w:tcW w:w="1380" w:type="dxa"/>
          </w:tcPr>
          <w:p w14:paraId="6F5DE9AF" w14:textId="77777777" w:rsidR="00B84173" w:rsidRPr="00271C7A" w:rsidRDefault="00B84173" w:rsidP="00B84173"/>
        </w:tc>
        <w:tc>
          <w:tcPr>
            <w:tcW w:w="2506" w:type="dxa"/>
          </w:tcPr>
          <w:p w14:paraId="00DAC588" w14:textId="77777777" w:rsidR="00B84173" w:rsidRPr="00271C7A" w:rsidRDefault="00B84173" w:rsidP="00B84173"/>
        </w:tc>
        <w:tc>
          <w:tcPr>
            <w:tcW w:w="3059" w:type="dxa"/>
          </w:tcPr>
          <w:p w14:paraId="63D895B2" w14:textId="77777777" w:rsidR="00B84173" w:rsidRPr="00271C7A" w:rsidRDefault="00B84173" w:rsidP="00B84173"/>
        </w:tc>
      </w:tr>
      <w:tr w:rsidR="00B84173" w:rsidRPr="008E2AD0" w14:paraId="78CD7C1C" w14:textId="77777777" w:rsidTr="00D30F92">
        <w:tc>
          <w:tcPr>
            <w:tcW w:w="1447" w:type="dxa"/>
          </w:tcPr>
          <w:p w14:paraId="4F9B5866" w14:textId="31E8B757" w:rsidR="00B84173" w:rsidRPr="00271C7A" w:rsidRDefault="00B84173" w:rsidP="00B84173">
            <w:r w:rsidRPr="00271C7A">
              <w:t>2.12</w:t>
            </w:r>
          </w:p>
        </w:tc>
        <w:tc>
          <w:tcPr>
            <w:tcW w:w="6899" w:type="dxa"/>
          </w:tcPr>
          <w:p w14:paraId="159B296F" w14:textId="1FD4F10D" w:rsidR="00B84173" w:rsidRPr="00271C7A" w:rsidRDefault="00B84173" w:rsidP="00B84173">
            <w:pPr>
              <w:pStyle w:val="Default"/>
              <w:spacing w:after="120"/>
            </w:pPr>
            <w:r w:rsidRPr="00271C7A">
              <w:t>Year 1 teachers must be given a copy of the Profile report. Providers may choose to provide a short commentary on each child’s skills and abilities in relation to the three key characteristics of effective teaching and learning</w:t>
            </w:r>
          </w:p>
        </w:tc>
        <w:tc>
          <w:tcPr>
            <w:tcW w:w="1380" w:type="dxa"/>
          </w:tcPr>
          <w:p w14:paraId="7C913BC5" w14:textId="77777777" w:rsidR="00B84173" w:rsidRPr="00271C7A" w:rsidRDefault="00B84173" w:rsidP="00B84173"/>
        </w:tc>
        <w:tc>
          <w:tcPr>
            <w:tcW w:w="2506" w:type="dxa"/>
          </w:tcPr>
          <w:p w14:paraId="6AAEFA76" w14:textId="77777777" w:rsidR="00B84173" w:rsidRPr="00271C7A" w:rsidRDefault="00B84173" w:rsidP="00B84173"/>
        </w:tc>
        <w:tc>
          <w:tcPr>
            <w:tcW w:w="3059" w:type="dxa"/>
          </w:tcPr>
          <w:p w14:paraId="55CB717C" w14:textId="77777777" w:rsidR="00B84173" w:rsidRPr="00271C7A" w:rsidRDefault="00B84173" w:rsidP="00B84173"/>
        </w:tc>
      </w:tr>
      <w:tr w:rsidR="00B84173" w:rsidRPr="008E2AD0" w14:paraId="28A6F973" w14:textId="77777777" w:rsidTr="00D30F92">
        <w:trPr>
          <w:trHeight w:val="1085"/>
        </w:trPr>
        <w:tc>
          <w:tcPr>
            <w:tcW w:w="1447" w:type="dxa"/>
          </w:tcPr>
          <w:p w14:paraId="7E1F24BF" w14:textId="389F1E01" w:rsidR="00B84173" w:rsidRPr="00271C7A" w:rsidRDefault="00B84173" w:rsidP="00B84173">
            <w:r>
              <w:t>2.12</w:t>
            </w:r>
          </w:p>
        </w:tc>
        <w:tc>
          <w:tcPr>
            <w:tcW w:w="6899" w:type="dxa"/>
          </w:tcPr>
          <w:p w14:paraId="0BD1A6DB" w14:textId="77777777" w:rsidR="00B84173" w:rsidRPr="00271C7A" w:rsidRDefault="00B84173" w:rsidP="00B84173">
            <w:pPr>
              <w:pStyle w:val="Default"/>
              <w:spacing w:after="120"/>
            </w:pPr>
            <w:r w:rsidRPr="00271C7A">
              <w:t>These should inform a dialogue between Reception and Year 1 teachers about each child’s stage of development and learning needs and assist with the planning of activities in Year 1.</w:t>
            </w:r>
          </w:p>
        </w:tc>
        <w:tc>
          <w:tcPr>
            <w:tcW w:w="1380" w:type="dxa"/>
          </w:tcPr>
          <w:p w14:paraId="04FACF97" w14:textId="77777777" w:rsidR="00B84173" w:rsidRPr="00271C7A" w:rsidRDefault="00B84173" w:rsidP="00B84173"/>
        </w:tc>
        <w:tc>
          <w:tcPr>
            <w:tcW w:w="2506" w:type="dxa"/>
          </w:tcPr>
          <w:p w14:paraId="24FA97E4" w14:textId="77777777" w:rsidR="00B84173" w:rsidRPr="00271C7A" w:rsidRDefault="00B84173" w:rsidP="00B84173"/>
        </w:tc>
        <w:tc>
          <w:tcPr>
            <w:tcW w:w="3059" w:type="dxa"/>
          </w:tcPr>
          <w:p w14:paraId="3CA1DCF8" w14:textId="77777777" w:rsidR="00B84173" w:rsidRPr="00271C7A" w:rsidRDefault="00B84173" w:rsidP="00B84173"/>
        </w:tc>
      </w:tr>
      <w:tr w:rsidR="00B84173" w:rsidRPr="008E2AD0" w14:paraId="66843BF7" w14:textId="77777777" w:rsidTr="00D30F92">
        <w:trPr>
          <w:trHeight w:val="1341"/>
        </w:trPr>
        <w:tc>
          <w:tcPr>
            <w:tcW w:w="1447" w:type="dxa"/>
          </w:tcPr>
          <w:p w14:paraId="7F87102A" w14:textId="5421961A" w:rsidR="00B84173" w:rsidRPr="00271C7A" w:rsidRDefault="00B84173" w:rsidP="00B84173">
            <w:r w:rsidRPr="00271C7A">
              <w:lastRenderedPageBreak/>
              <w:t>2.13</w:t>
            </w:r>
          </w:p>
        </w:tc>
        <w:tc>
          <w:tcPr>
            <w:tcW w:w="6899" w:type="dxa"/>
          </w:tcPr>
          <w:p w14:paraId="7B841324" w14:textId="78F916A3" w:rsidR="00B84173" w:rsidRPr="00271C7A" w:rsidRDefault="00B84173" w:rsidP="00B84173">
            <w:pPr>
              <w:pStyle w:val="Default"/>
              <w:spacing w:after="120"/>
            </w:pPr>
            <w:r w:rsidRPr="00271C7A">
              <w:t xml:space="preserve">Schools, or the relevant provider, must share the results of the Profile with parents and/or carers, and explain to them when and how they can discuss the Profile with the teacher/practitioner who completed it. </w:t>
            </w:r>
          </w:p>
        </w:tc>
        <w:tc>
          <w:tcPr>
            <w:tcW w:w="1380" w:type="dxa"/>
          </w:tcPr>
          <w:p w14:paraId="14DF3DE6" w14:textId="77777777" w:rsidR="00B84173" w:rsidRPr="00271C7A" w:rsidRDefault="00B84173" w:rsidP="00B84173"/>
        </w:tc>
        <w:tc>
          <w:tcPr>
            <w:tcW w:w="2506" w:type="dxa"/>
          </w:tcPr>
          <w:p w14:paraId="535650BC" w14:textId="77777777" w:rsidR="00B84173" w:rsidRPr="00271C7A" w:rsidRDefault="00B84173" w:rsidP="00B84173"/>
        </w:tc>
        <w:tc>
          <w:tcPr>
            <w:tcW w:w="3059" w:type="dxa"/>
          </w:tcPr>
          <w:p w14:paraId="31640E45" w14:textId="77777777" w:rsidR="00B84173" w:rsidRPr="00271C7A" w:rsidRDefault="00B84173" w:rsidP="00B84173"/>
        </w:tc>
      </w:tr>
      <w:tr w:rsidR="00B84173" w:rsidRPr="008E2AD0" w14:paraId="1CCB8C15" w14:textId="77777777" w:rsidTr="00D30F92">
        <w:trPr>
          <w:trHeight w:val="750"/>
        </w:trPr>
        <w:tc>
          <w:tcPr>
            <w:tcW w:w="1447" w:type="dxa"/>
          </w:tcPr>
          <w:p w14:paraId="2EF3663F" w14:textId="07E129F5" w:rsidR="00B84173" w:rsidRPr="00271C7A" w:rsidRDefault="00B84173" w:rsidP="00B84173">
            <w:r>
              <w:t>2.13</w:t>
            </w:r>
          </w:p>
        </w:tc>
        <w:tc>
          <w:tcPr>
            <w:tcW w:w="6899" w:type="dxa"/>
          </w:tcPr>
          <w:p w14:paraId="4AA65222" w14:textId="77777777" w:rsidR="00B84173" w:rsidRPr="00271C7A" w:rsidRDefault="00B84173" w:rsidP="00B84173">
            <w:pPr>
              <w:pStyle w:val="Default"/>
              <w:spacing w:after="120"/>
            </w:pPr>
            <w:r w:rsidRPr="00271C7A">
              <w:t xml:space="preserve">For children attending more than one setting, the Profile must be completed by the school where the child spends most time. </w:t>
            </w:r>
          </w:p>
        </w:tc>
        <w:tc>
          <w:tcPr>
            <w:tcW w:w="1380" w:type="dxa"/>
          </w:tcPr>
          <w:p w14:paraId="69A9B49F" w14:textId="77777777" w:rsidR="00B84173" w:rsidRPr="00271C7A" w:rsidRDefault="00B84173" w:rsidP="00B84173"/>
        </w:tc>
        <w:tc>
          <w:tcPr>
            <w:tcW w:w="2506" w:type="dxa"/>
          </w:tcPr>
          <w:p w14:paraId="2E832289" w14:textId="77777777" w:rsidR="00B84173" w:rsidRPr="00271C7A" w:rsidRDefault="00B84173" w:rsidP="00B84173"/>
        </w:tc>
        <w:tc>
          <w:tcPr>
            <w:tcW w:w="3059" w:type="dxa"/>
          </w:tcPr>
          <w:p w14:paraId="77D0B563" w14:textId="77777777" w:rsidR="00B84173" w:rsidRPr="00271C7A" w:rsidRDefault="00B84173" w:rsidP="00B84173"/>
        </w:tc>
      </w:tr>
      <w:tr w:rsidR="00B84173" w:rsidRPr="008E2AD0" w14:paraId="5445E77E" w14:textId="77777777" w:rsidTr="00D30F92">
        <w:trPr>
          <w:trHeight w:val="1298"/>
        </w:trPr>
        <w:tc>
          <w:tcPr>
            <w:tcW w:w="1447" w:type="dxa"/>
          </w:tcPr>
          <w:p w14:paraId="47C9B182" w14:textId="6FC0FE20" w:rsidR="00B84173" w:rsidRPr="00271C7A" w:rsidRDefault="00B84173" w:rsidP="00B84173">
            <w:r>
              <w:t>2.13</w:t>
            </w:r>
          </w:p>
        </w:tc>
        <w:tc>
          <w:tcPr>
            <w:tcW w:w="6899" w:type="dxa"/>
          </w:tcPr>
          <w:p w14:paraId="1FABA4B1" w14:textId="0C42E391" w:rsidR="00B84173" w:rsidRPr="00271C7A" w:rsidRDefault="00B84173" w:rsidP="00B84173">
            <w:pPr>
              <w:pStyle w:val="Default"/>
              <w:spacing w:after="120"/>
            </w:pPr>
            <w:r w:rsidRPr="00271C7A">
              <w:t>If a child moves to a new school during the academic year, the original school must send their assessment of the child’s level of development against the early learning goals to the relevant school within 15 days of receiving a request.</w:t>
            </w:r>
          </w:p>
        </w:tc>
        <w:tc>
          <w:tcPr>
            <w:tcW w:w="1380" w:type="dxa"/>
          </w:tcPr>
          <w:p w14:paraId="16D9D353" w14:textId="77777777" w:rsidR="00B84173" w:rsidRPr="00271C7A" w:rsidRDefault="00B84173" w:rsidP="00B84173"/>
        </w:tc>
        <w:tc>
          <w:tcPr>
            <w:tcW w:w="2506" w:type="dxa"/>
          </w:tcPr>
          <w:p w14:paraId="3D8CD365" w14:textId="77777777" w:rsidR="00B84173" w:rsidRPr="00271C7A" w:rsidRDefault="00B84173" w:rsidP="00B84173"/>
        </w:tc>
        <w:tc>
          <w:tcPr>
            <w:tcW w:w="3059" w:type="dxa"/>
          </w:tcPr>
          <w:p w14:paraId="5E96A507" w14:textId="77777777" w:rsidR="00B84173" w:rsidRPr="00271C7A" w:rsidRDefault="00B84173" w:rsidP="00B84173"/>
        </w:tc>
      </w:tr>
      <w:tr w:rsidR="00B84173" w:rsidRPr="008E2AD0" w14:paraId="6A7AA259" w14:textId="77777777" w:rsidTr="00D30F92">
        <w:tc>
          <w:tcPr>
            <w:tcW w:w="1447" w:type="dxa"/>
          </w:tcPr>
          <w:p w14:paraId="56C44EE7" w14:textId="754AE29C" w:rsidR="00B84173" w:rsidRPr="00271C7A" w:rsidRDefault="00B84173" w:rsidP="00B84173">
            <w:r>
              <w:t>2.13</w:t>
            </w:r>
          </w:p>
        </w:tc>
        <w:tc>
          <w:tcPr>
            <w:tcW w:w="6899" w:type="dxa"/>
          </w:tcPr>
          <w:p w14:paraId="4413E356" w14:textId="6E892921" w:rsidR="00B84173" w:rsidRPr="00271C7A" w:rsidRDefault="00B84173" w:rsidP="00B84173">
            <w:pPr>
              <w:pStyle w:val="Default"/>
              <w:spacing w:after="120"/>
            </w:pPr>
            <w:r w:rsidRPr="00271C7A">
              <w:t>If a child moves during the summer term, relevant providers must agree which of them will complete the Profile.</w:t>
            </w:r>
          </w:p>
        </w:tc>
        <w:tc>
          <w:tcPr>
            <w:tcW w:w="1380" w:type="dxa"/>
          </w:tcPr>
          <w:p w14:paraId="4A0537E7" w14:textId="77777777" w:rsidR="00B84173" w:rsidRPr="00271C7A" w:rsidRDefault="00B84173" w:rsidP="00B84173"/>
        </w:tc>
        <w:tc>
          <w:tcPr>
            <w:tcW w:w="2506" w:type="dxa"/>
          </w:tcPr>
          <w:p w14:paraId="453E74B5" w14:textId="77777777" w:rsidR="00B84173" w:rsidRPr="00271C7A" w:rsidRDefault="00B84173" w:rsidP="00B84173"/>
        </w:tc>
        <w:tc>
          <w:tcPr>
            <w:tcW w:w="3059" w:type="dxa"/>
          </w:tcPr>
          <w:p w14:paraId="08100ACA" w14:textId="77777777" w:rsidR="00B84173" w:rsidRPr="00271C7A" w:rsidRDefault="00B84173" w:rsidP="00B84173"/>
        </w:tc>
      </w:tr>
      <w:tr w:rsidR="00B84173" w:rsidRPr="008E2AD0" w14:paraId="0201D1C5" w14:textId="77777777" w:rsidTr="00D30F92">
        <w:tc>
          <w:tcPr>
            <w:tcW w:w="1447" w:type="dxa"/>
          </w:tcPr>
          <w:p w14:paraId="18CEA079" w14:textId="06E572AD" w:rsidR="00B84173" w:rsidRPr="00271C7A" w:rsidRDefault="00B84173" w:rsidP="00B84173">
            <w:r w:rsidRPr="00271C7A">
              <w:t>2.14</w:t>
            </w:r>
          </w:p>
        </w:tc>
        <w:tc>
          <w:tcPr>
            <w:tcW w:w="6899" w:type="dxa"/>
          </w:tcPr>
          <w:p w14:paraId="49EEF150" w14:textId="77777777" w:rsidR="00B84173" w:rsidRPr="00271C7A" w:rsidRDefault="00B84173" w:rsidP="00B84173">
            <w:pPr>
              <w:pStyle w:val="Default"/>
              <w:spacing w:after="120"/>
              <w:rPr>
                <w:color w:val="auto"/>
              </w:rPr>
            </w:pPr>
            <w:r w:rsidRPr="00271C7A">
              <w:rPr>
                <w:color w:val="auto"/>
              </w:rPr>
              <w:t>The Profile must be completed for all children, including those with special educational needs or disabilities.</w:t>
            </w:r>
          </w:p>
        </w:tc>
        <w:tc>
          <w:tcPr>
            <w:tcW w:w="1380" w:type="dxa"/>
          </w:tcPr>
          <w:p w14:paraId="6EAC5C1B" w14:textId="77777777" w:rsidR="00B84173" w:rsidRPr="00271C7A" w:rsidRDefault="00B84173" w:rsidP="00B84173"/>
        </w:tc>
        <w:tc>
          <w:tcPr>
            <w:tcW w:w="2506" w:type="dxa"/>
          </w:tcPr>
          <w:p w14:paraId="6556740A" w14:textId="77777777" w:rsidR="00B84173" w:rsidRPr="00271C7A" w:rsidRDefault="00B84173" w:rsidP="00B84173"/>
        </w:tc>
        <w:tc>
          <w:tcPr>
            <w:tcW w:w="3059" w:type="dxa"/>
          </w:tcPr>
          <w:p w14:paraId="40AE83C4" w14:textId="77777777" w:rsidR="00B84173" w:rsidRPr="00271C7A" w:rsidRDefault="00B84173" w:rsidP="00B84173"/>
        </w:tc>
      </w:tr>
      <w:tr w:rsidR="00B84173" w:rsidRPr="008E2AD0" w14:paraId="3421BB1F" w14:textId="77777777" w:rsidTr="00D30F92">
        <w:trPr>
          <w:trHeight w:val="1366"/>
        </w:trPr>
        <w:tc>
          <w:tcPr>
            <w:tcW w:w="1447" w:type="dxa"/>
          </w:tcPr>
          <w:p w14:paraId="1AD924B2" w14:textId="42A25B83" w:rsidR="00B84173" w:rsidRPr="00271C7A" w:rsidRDefault="00B84173" w:rsidP="00B84173">
            <w:r>
              <w:t>2.14</w:t>
            </w:r>
          </w:p>
        </w:tc>
        <w:tc>
          <w:tcPr>
            <w:tcW w:w="6899" w:type="dxa"/>
          </w:tcPr>
          <w:p w14:paraId="17618800" w14:textId="77777777" w:rsidR="00B84173" w:rsidRPr="00271C7A" w:rsidRDefault="00B84173" w:rsidP="00B84173">
            <w:pPr>
              <w:pStyle w:val="Default"/>
              <w:spacing w:after="120"/>
              <w:rPr>
                <w:color w:val="auto"/>
              </w:rPr>
            </w:pPr>
            <w:r w:rsidRPr="00271C7A">
              <w:rPr>
                <w:color w:val="auto"/>
              </w:rPr>
              <w:t>Reasonable adjustments to the assessment process for children with special educational needs and disabilities must be made as appropriate. Providers should consider whether they may need to seek specialist assistance to help with this.</w:t>
            </w:r>
          </w:p>
        </w:tc>
        <w:tc>
          <w:tcPr>
            <w:tcW w:w="1380" w:type="dxa"/>
          </w:tcPr>
          <w:p w14:paraId="13AB2F7C" w14:textId="77777777" w:rsidR="00B84173" w:rsidRPr="00271C7A" w:rsidRDefault="00B84173" w:rsidP="00B84173"/>
        </w:tc>
        <w:tc>
          <w:tcPr>
            <w:tcW w:w="2506" w:type="dxa"/>
          </w:tcPr>
          <w:p w14:paraId="29496677" w14:textId="77777777" w:rsidR="00B84173" w:rsidRPr="00271C7A" w:rsidRDefault="00B84173" w:rsidP="00B84173"/>
        </w:tc>
        <w:tc>
          <w:tcPr>
            <w:tcW w:w="3059" w:type="dxa"/>
          </w:tcPr>
          <w:p w14:paraId="7FECA277" w14:textId="77777777" w:rsidR="00B84173" w:rsidRPr="00271C7A" w:rsidRDefault="00B84173" w:rsidP="00B84173"/>
        </w:tc>
      </w:tr>
      <w:tr w:rsidR="00B84173" w:rsidRPr="008E2AD0" w14:paraId="035DB517" w14:textId="77777777" w:rsidTr="00D30F92">
        <w:tc>
          <w:tcPr>
            <w:tcW w:w="1447" w:type="dxa"/>
            <w:shd w:val="clear" w:color="auto" w:fill="D9D9D9" w:themeFill="background1" w:themeFillShade="D9"/>
          </w:tcPr>
          <w:p w14:paraId="456B6245" w14:textId="310340E7" w:rsidR="00B84173" w:rsidRPr="00B84173" w:rsidRDefault="00B84173" w:rsidP="00B84173">
            <w:pPr>
              <w:rPr>
                <w:b/>
                <w:bCs/>
              </w:rPr>
            </w:pPr>
            <w:r w:rsidRPr="00B84173">
              <w:rPr>
                <w:b/>
                <w:bCs/>
              </w:rPr>
              <w:t>Paragraph</w:t>
            </w:r>
          </w:p>
        </w:tc>
        <w:tc>
          <w:tcPr>
            <w:tcW w:w="6899" w:type="dxa"/>
            <w:shd w:val="clear" w:color="auto" w:fill="D9D9D9" w:themeFill="background1" w:themeFillShade="D9"/>
          </w:tcPr>
          <w:p w14:paraId="43A5B972" w14:textId="5AE3075A" w:rsidR="00B84173" w:rsidRPr="00271C7A" w:rsidRDefault="00B84173" w:rsidP="00B84173">
            <w:r w:rsidRPr="00271C7A">
              <w:rPr>
                <w:b/>
                <w:bCs/>
              </w:rPr>
              <w:t>Information to be provided to the Local Authority</w:t>
            </w:r>
          </w:p>
        </w:tc>
        <w:tc>
          <w:tcPr>
            <w:tcW w:w="1380" w:type="dxa"/>
            <w:shd w:val="clear" w:color="auto" w:fill="D9D9D9" w:themeFill="background1" w:themeFillShade="D9"/>
            <w:vAlign w:val="center"/>
          </w:tcPr>
          <w:p w14:paraId="47C83616" w14:textId="694F4796" w:rsidR="00B84173" w:rsidRPr="00271C7A" w:rsidRDefault="00B84173" w:rsidP="00B84173">
            <w:r w:rsidRPr="00271C7A">
              <w:rPr>
                <w:b/>
                <w:bCs/>
              </w:rPr>
              <w:t>Checked &amp; Date</w:t>
            </w:r>
          </w:p>
        </w:tc>
        <w:tc>
          <w:tcPr>
            <w:tcW w:w="2506" w:type="dxa"/>
            <w:shd w:val="clear" w:color="auto" w:fill="D9D9D9" w:themeFill="background1" w:themeFillShade="D9"/>
            <w:vAlign w:val="center"/>
          </w:tcPr>
          <w:p w14:paraId="66CFC481" w14:textId="217A319E" w:rsidR="00B84173" w:rsidRPr="00271C7A" w:rsidRDefault="00B84173" w:rsidP="00B84173">
            <w:r w:rsidRPr="00271C7A">
              <w:rPr>
                <w:b/>
                <w:bCs/>
              </w:rPr>
              <w:t>Location of evidence</w:t>
            </w:r>
          </w:p>
        </w:tc>
        <w:tc>
          <w:tcPr>
            <w:tcW w:w="3059" w:type="dxa"/>
            <w:shd w:val="clear" w:color="auto" w:fill="D9D9D9" w:themeFill="background1" w:themeFillShade="D9"/>
            <w:vAlign w:val="center"/>
          </w:tcPr>
          <w:p w14:paraId="6EC47F8A" w14:textId="67CE31FE" w:rsidR="00B84173" w:rsidRPr="00271C7A" w:rsidRDefault="00B84173" w:rsidP="00B84173">
            <w:r w:rsidRPr="00271C7A">
              <w:rPr>
                <w:b/>
                <w:bCs/>
              </w:rPr>
              <w:t>Action required</w:t>
            </w:r>
          </w:p>
        </w:tc>
      </w:tr>
      <w:tr w:rsidR="00B84173" w:rsidRPr="008E2AD0" w14:paraId="52FDE53A" w14:textId="77777777" w:rsidTr="00D30F92">
        <w:tc>
          <w:tcPr>
            <w:tcW w:w="1447" w:type="dxa"/>
          </w:tcPr>
          <w:p w14:paraId="3CF8F2D2" w14:textId="77777777" w:rsidR="00B84173" w:rsidRPr="00271C7A" w:rsidRDefault="00B84173" w:rsidP="00B84173">
            <w:r w:rsidRPr="00271C7A">
              <w:t>2.11</w:t>
            </w:r>
          </w:p>
        </w:tc>
        <w:tc>
          <w:tcPr>
            <w:tcW w:w="6899" w:type="dxa"/>
          </w:tcPr>
          <w:p w14:paraId="3588365C" w14:textId="36887575" w:rsidR="00B84173" w:rsidRPr="00271C7A" w:rsidRDefault="00B84173" w:rsidP="00B84173">
            <w:pPr>
              <w:pStyle w:val="Default"/>
              <w:spacing w:after="120"/>
            </w:pPr>
            <w:r w:rsidRPr="00271C7A">
              <w:t>Early years providers must report EYFS Profile results to local authorities, upon request.</w:t>
            </w:r>
          </w:p>
        </w:tc>
        <w:tc>
          <w:tcPr>
            <w:tcW w:w="1380" w:type="dxa"/>
          </w:tcPr>
          <w:p w14:paraId="459A399E" w14:textId="77777777" w:rsidR="00B84173" w:rsidRPr="00271C7A" w:rsidRDefault="00B84173" w:rsidP="00B84173"/>
        </w:tc>
        <w:tc>
          <w:tcPr>
            <w:tcW w:w="2506" w:type="dxa"/>
          </w:tcPr>
          <w:p w14:paraId="48A14634" w14:textId="77777777" w:rsidR="00B84173" w:rsidRPr="00271C7A" w:rsidRDefault="00B84173" w:rsidP="00B84173"/>
        </w:tc>
        <w:tc>
          <w:tcPr>
            <w:tcW w:w="3059" w:type="dxa"/>
          </w:tcPr>
          <w:p w14:paraId="6E0F10A1" w14:textId="77777777" w:rsidR="00B84173" w:rsidRPr="00271C7A" w:rsidRDefault="00B84173" w:rsidP="00B84173"/>
        </w:tc>
      </w:tr>
    </w:tbl>
    <w:p w14:paraId="13B59D60" w14:textId="77777777" w:rsidR="004904CC" w:rsidRDefault="004904CC" w:rsidP="00D52F6A">
      <w:pPr>
        <w:pStyle w:val="Heading1"/>
        <w:jc w:val="center"/>
      </w:pPr>
      <w:bookmarkStart w:id="1" w:name="_Toc398189280"/>
    </w:p>
    <w:p w14:paraId="2CFF870D" w14:textId="77777777" w:rsidR="004904CC" w:rsidRDefault="004904CC">
      <w:pPr>
        <w:rPr>
          <w:rFonts w:eastAsiaTheme="majorEastAsia" w:cstheme="majorBidi"/>
          <w:bCs/>
          <w:color w:val="00483A" w:themeColor="text2"/>
          <w:sz w:val="40"/>
          <w:szCs w:val="28"/>
        </w:rPr>
      </w:pPr>
      <w:r>
        <w:br w:type="page"/>
      </w:r>
    </w:p>
    <w:p w14:paraId="62DEF8DF" w14:textId="39632E99" w:rsidR="001651A0" w:rsidRDefault="001651A0" w:rsidP="00D52F6A">
      <w:pPr>
        <w:pStyle w:val="Heading1"/>
        <w:jc w:val="center"/>
      </w:pPr>
      <w:r>
        <w:lastRenderedPageBreak/>
        <w:t>Section 3</w:t>
      </w:r>
      <w:r w:rsidRPr="008B3DDC">
        <w:t xml:space="preserve"> – </w:t>
      </w:r>
      <w:r w:rsidR="007175B2">
        <w:t>T</w:t>
      </w:r>
      <w:r w:rsidRPr="008B3DDC">
        <w:t xml:space="preserve">he </w:t>
      </w:r>
      <w:r w:rsidR="007175B2">
        <w:t>Safeguarding and W</w:t>
      </w:r>
      <w:r>
        <w:t>elfare</w:t>
      </w:r>
      <w:r w:rsidRPr="008B3DDC">
        <w:t xml:space="preserve"> </w:t>
      </w:r>
      <w:r w:rsidR="007175B2">
        <w:t>R</w:t>
      </w:r>
      <w:r w:rsidRPr="008B3DDC">
        <w:t>equirements</w:t>
      </w:r>
      <w:bookmarkEnd w:id="1"/>
    </w:p>
    <w:p w14:paraId="0F60E83A" w14:textId="4E86ABD6" w:rsidR="00F92EB8" w:rsidRPr="00D52F6A" w:rsidRDefault="00F92EB8" w:rsidP="00F92EB8">
      <w:pPr>
        <w:rPr>
          <w:rStyle w:val="Strong"/>
          <w:rFonts w:cs="Arial"/>
          <w:b w:val="0"/>
          <w:bCs w:val="0"/>
          <w:color w:val="0070C0"/>
          <w:szCs w:val="24"/>
          <w:u w:val="single"/>
          <w:shd w:val="clear" w:color="auto" w:fill="FFFFFF"/>
        </w:rPr>
      </w:pPr>
      <w:r w:rsidRPr="00D52F6A">
        <w:rPr>
          <w:rFonts w:cs="Arial"/>
          <w:b/>
          <w:bCs/>
          <w:szCs w:val="24"/>
        </w:rPr>
        <w:t xml:space="preserve">Providers must ensure that their arrangements for safeguarding children comply with current guidance from government and the Oxfordshire Safeguarding Children Board. </w:t>
      </w:r>
      <w:r w:rsidRPr="00C74C01">
        <w:rPr>
          <w:rFonts w:cs="Arial"/>
          <w:szCs w:val="24"/>
        </w:rPr>
        <w:t xml:space="preserve">This audit </w:t>
      </w:r>
      <w:r w:rsidR="00C74C01" w:rsidRPr="00C74C01">
        <w:rPr>
          <w:rFonts w:cs="Arial"/>
          <w:szCs w:val="24"/>
        </w:rPr>
        <w:t xml:space="preserve">should </w:t>
      </w:r>
      <w:r w:rsidRPr="00C74C01">
        <w:rPr>
          <w:rFonts w:cs="Arial"/>
          <w:szCs w:val="24"/>
        </w:rPr>
        <w:t xml:space="preserve">be used </w:t>
      </w:r>
      <w:r w:rsidR="00C74C01" w:rsidRPr="00C74C01">
        <w:rPr>
          <w:rFonts w:cs="Arial"/>
          <w:szCs w:val="24"/>
        </w:rPr>
        <w:t>in addition to the</w:t>
      </w:r>
      <w:r w:rsidR="00C74C01">
        <w:rPr>
          <w:rFonts w:cs="Arial"/>
          <w:b/>
          <w:bCs/>
          <w:szCs w:val="24"/>
        </w:rPr>
        <w:t xml:space="preserve"> </w:t>
      </w:r>
      <w:r w:rsidR="00C74C01">
        <w:t xml:space="preserve">Safeguarding Audit for EY Providers and / or School Safeguarding Audit. Please contact </w:t>
      </w:r>
      <w:hyperlink r:id="rId16" w:history="1">
        <w:r w:rsidR="00C74C01" w:rsidRPr="00112C62">
          <w:rPr>
            <w:rStyle w:val="Hyperlink"/>
            <w:color w:val="00725C" w:themeColor="text2" w:themeTint="E6"/>
          </w:rPr>
          <w:t>early.years@oxfordshire.gov.uk</w:t>
        </w:r>
      </w:hyperlink>
      <w:r w:rsidR="00112C62">
        <w:t xml:space="preserve"> </w:t>
      </w:r>
      <w:r w:rsidR="00C74C01">
        <w:t xml:space="preserve"> if you require further information.  </w:t>
      </w:r>
    </w:p>
    <w:p w14:paraId="191D2D55" w14:textId="3A97BE7C" w:rsidR="00F92EB8" w:rsidRDefault="00F92EB8" w:rsidP="00E73A42">
      <w:pPr>
        <w:pStyle w:val="Default"/>
      </w:pPr>
      <w:r w:rsidRPr="00D52F6A">
        <w:t xml:space="preserve">The EYFS requirements sit alongside other legal obligations and do not supersede or replace any other legislation which providers must still meet. </w:t>
      </w:r>
    </w:p>
    <w:p w14:paraId="6A736A52" w14:textId="77777777" w:rsidR="00E73A42" w:rsidRPr="00F92EB8" w:rsidRDefault="00E73A42" w:rsidP="00E73A42">
      <w:pPr>
        <w:pStyle w:val="Default"/>
      </w:pPr>
    </w:p>
    <w:tbl>
      <w:tblPr>
        <w:tblStyle w:val="TableGrid"/>
        <w:tblW w:w="0" w:type="auto"/>
        <w:tblLook w:val="04A0" w:firstRow="1" w:lastRow="0" w:firstColumn="1" w:lastColumn="0" w:noHBand="0" w:noVBand="1"/>
      </w:tblPr>
      <w:tblGrid>
        <w:gridCol w:w="1417"/>
        <w:gridCol w:w="13704"/>
      </w:tblGrid>
      <w:tr w:rsidR="00E73A42" w:rsidRPr="00E73A42" w14:paraId="12B59CF6" w14:textId="77777777" w:rsidTr="00E73A42">
        <w:tc>
          <w:tcPr>
            <w:tcW w:w="1417" w:type="dxa"/>
            <w:shd w:val="clear" w:color="auto" w:fill="D9D9D9" w:themeFill="background1" w:themeFillShade="D9"/>
          </w:tcPr>
          <w:p w14:paraId="4D8566F7" w14:textId="10B2BBC9" w:rsidR="00E73A42" w:rsidRPr="00E73A42" w:rsidRDefault="00E73A42" w:rsidP="00D52F6A">
            <w:pPr>
              <w:pStyle w:val="Default"/>
              <w:rPr>
                <w:b/>
                <w:bCs/>
              </w:rPr>
            </w:pPr>
            <w:r w:rsidRPr="00E73A42">
              <w:rPr>
                <w:b/>
                <w:bCs/>
              </w:rPr>
              <w:t>Paragraph</w:t>
            </w:r>
          </w:p>
        </w:tc>
        <w:tc>
          <w:tcPr>
            <w:tcW w:w="13704" w:type="dxa"/>
            <w:shd w:val="clear" w:color="auto" w:fill="D9D9D9" w:themeFill="background1" w:themeFillShade="D9"/>
          </w:tcPr>
          <w:p w14:paraId="3C2280D7" w14:textId="2E7B95ED" w:rsidR="00E73A42" w:rsidRPr="00E73A42" w:rsidRDefault="00E73A42" w:rsidP="00D52F6A">
            <w:pPr>
              <w:pStyle w:val="Default"/>
              <w:rPr>
                <w:b/>
                <w:bCs/>
              </w:rPr>
            </w:pPr>
            <w:r w:rsidRPr="00E73A42">
              <w:rPr>
                <w:b/>
                <w:bCs/>
              </w:rPr>
              <w:t>Introduction</w:t>
            </w:r>
          </w:p>
        </w:tc>
      </w:tr>
      <w:tr w:rsidR="00D52F6A" w:rsidRPr="00E73A42" w14:paraId="2C469C89" w14:textId="77777777" w:rsidTr="00F92EB8">
        <w:tc>
          <w:tcPr>
            <w:tcW w:w="1417" w:type="dxa"/>
          </w:tcPr>
          <w:p w14:paraId="25114A80" w14:textId="6F065314" w:rsidR="00D52F6A" w:rsidRPr="00E73A42" w:rsidRDefault="00D52F6A" w:rsidP="00D52F6A">
            <w:pPr>
              <w:pStyle w:val="Default"/>
              <w:ind w:left="33"/>
              <w:jc w:val="both"/>
            </w:pPr>
            <w:r w:rsidRPr="00E73A42">
              <w:t>3.2</w:t>
            </w:r>
          </w:p>
        </w:tc>
        <w:tc>
          <w:tcPr>
            <w:tcW w:w="13704" w:type="dxa"/>
          </w:tcPr>
          <w:p w14:paraId="5BF9E344" w14:textId="77777777" w:rsidR="00D52F6A" w:rsidRPr="00E73A42" w:rsidRDefault="00D52F6A" w:rsidP="00D52F6A">
            <w:pPr>
              <w:pStyle w:val="Default"/>
            </w:pPr>
            <w:r w:rsidRPr="00E73A42">
              <w:t>Providers must take all necessary steps to keep children safe and well. They must:</w:t>
            </w:r>
          </w:p>
          <w:p w14:paraId="1C9080F2" w14:textId="77777777" w:rsidR="00D52F6A" w:rsidRPr="00E73A42" w:rsidRDefault="00D52F6A" w:rsidP="00D52F6A">
            <w:pPr>
              <w:pStyle w:val="Default"/>
              <w:numPr>
                <w:ilvl w:val="0"/>
                <w:numId w:val="7"/>
              </w:numPr>
            </w:pPr>
            <w:r w:rsidRPr="00E73A42">
              <w:t>safeguard children</w:t>
            </w:r>
          </w:p>
          <w:p w14:paraId="6EAF8433" w14:textId="77777777" w:rsidR="00D52F6A" w:rsidRPr="00E73A42" w:rsidRDefault="00D52F6A" w:rsidP="00D52F6A">
            <w:pPr>
              <w:pStyle w:val="Default"/>
              <w:numPr>
                <w:ilvl w:val="0"/>
                <w:numId w:val="7"/>
              </w:numPr>
            </w:pPr>
            <w:r w:rsidRPr="00E73A42">
              <w:t>ensure the suitability of adults who have contact with children</w:t>
            </w:r>
          </w:p>
          <w:p w14:paraId="0BEE2E60" w14:textId="7962D9C4" w:rsidR="00D52F6A" w:rsidRPr="00E73A42" w:rsidRDefault="00D52F6A" w:rsidP="00D52F6A">
            <w:pPr>
              <w:pStyle w:val="Default"/>
              <w:numPr>
                <w:ilvl w:val="0"/>
                <w:numId w:val="7"/>
              </w:numPr>
            </w:pPr>
            <w:r w:rsidRPr="00E73A42">
              <w:t>promote good health manage behaviour</w:t>
            </w:r>
          </w:p>
          <w:p w14:paraId="4B75DEDC" w14:textId="77777777" w:rsidR="00D52F6A" w:rsidRPr="00E73A42" w:rsidRDefault="00D52F6A" w:rsidP="00B407DB">
            <w:pPr>
              <w:pStyle w:val="Default"/>
              <w:numPr>
                <w:ilvl w:val="0"/>
                <w:numId w:val="7"/>
              </w:numPr>
            </w:pPr>
            <w:r w:rsidRPr="00E73A42">
              <w:t xml:space="preserve">maintain records, </w:t>
            </w:r>
            <w:proofErr w:type="gramStart"/>
            <w:r w:rsidRPr="00E73A42">
              <w:t>policies</w:t>
            </w:r>
            <w:proofErr w:type="gramEnd"/>
            <w:r w:rsidRPr="00E73A42">
              <w:t xml:space="preserve"> and procedures.</w:t>
            </w:r>
          </w:p>
          <w:p w14:paraId="03F36A6D" w14:textId="77777777" w:rsidR="00D52F6A" w:rsidRPr="00E73A42" w:rsidRDefault="00D52F6A" w:rsidP="00B407DB">
            <w:pPr>
              <w:pStyle w:val="Default"/>
              <w:ind w:left="720"/>
            </w:pPr>
          </w:p>
        </w:tc>
      </w:tr>
      <w:tr w:rsidR="00E73A42" w:rsidRPr="00E73A42" w14:paraId="3E48F774" w14:textId="77777777" w:rsidTr="00F92EB8">
        <w:tc>
          <w:tcPr>
            <w:tcW w:w="1417" w:type="dxa"/>
          </w:tcPr>
          <w:p w14:paraId="584F3D71" w14:textId="098C8389" w:rsidR="00E73A42" w:rsidRPr="00E73A42" w:rsidRDefault="00E73A42" w:rsidP="00D52F6A">
            <w:pPr>
              <w:pStyle w:val="Default"/>
              <w:ind w:left="33"/>
              <w:jc w:val="both"/>
            </w:pPr>
            <w:r w:rsidRPr="00E73A42">
              <w:t>3.3</w:t>
            </w:r>
          </w:p>
        </w:tc>
        <w:tc>
          <w:tcPr>
            <w:tcW w:w="13704" w:type="dxa"/>
          </w:tcPr>
          <w:p w14:paraId="663A58CE" w14:textId="77777777" w:rsidR="00E73A42" w:rsidRPr="00E73A42" w:rsidRDefault="00E73A42" w:rsidP="00D52F6A">
            <w:pPr>
              <w:pStyle w:val="Default"/>
            </w:pPr>
            <w:r w:rsidRPr="00E73A42">
              <w:t>Schools are not required to have separate policies to cover EYFS requirements provided the requirements are already met through an existing policy. Where providers other than childminders are required to have policies and procedures as specified below, these policies and procedures should be recorded in writing.</w:t>
            </w:r>
          </w:p>
          <w:p w14:paraId="72F50EE2" w14:textId="7E2ED8A6" w:rsidR="00E73A42" w:rsidRPr="00E73A42" w:rsidRDefault="00E73A42" w:rsidP="00D52F6A">
            <w:pPr>
              <w:pStyle w:val="Default"/>
            </w:pPr>
          </w:p>
        </w:tc>
      </w:tr>
      <w:tr w:rsidR="00E73A42" w:rsidRPr="00E73A42" w14:paraId="74358979" w14:textId="77777777" w:rsidTr="00F92EB8">
        <w:tc>
          <w:tcPr>
            <w:tcW w:w="1417" w:type="dxa"/>
          </w:tcPr>
          <w:p w14:paraId="4B3D9555" w14:textId="1070504E" w:rsidR="00E73A42" w:rsidRPr="00E73A42" w:rsidRDefault="00E73A42" w:rsidP="00D52F6A">
            <w:pPr>
              <w:pStyle w:val="Default"/>
              <w:ind w:left="33"/>
              <w:jc w:val="both"/>
            </w:pPr>
            <w:r w:rsidRPr="00E73A42">
              <w:t>3.3</w:t>
            </w:r>
          </w:p>
        </w:tc>
        <w:tc>
          <w:tcPr>
            <w:tcW w:w="13704" w:type="dxa"/>
          </w:tcPr>
          <w:p w14:paraId="79168C60" w14:textId="77777777" w:rsidR="00E73A42" w:rsidRPr="00E73A42" w:rsidRDefault="00E73A42" w:rsidP="00D52F6A">
            <w:pPr>
              <w:pStyle w:val="Default"/>
            </w:pPr>
            <w:r w:rsidRPr="00E73A42">
              <w:t>Childminders are not required to have written policies and procedures. However, they must be able to explain their policies and procedures to parents, carers, and others (for example Ofsted inspectors or the childminder agency with which they are registered) and ensure any assistants follow them.</w:t>
            </w:r>
          </w:p>
          <w:p w14:paraId="1496B1F4" w14:textId="676DC474" w:rsidR="00E73A42" w:rsidRPr="00E73A42" w:rsidRDefault="00E73A42" w:rsidP="00D52F6A">
            <w:pPr>
              <w:pStyle w:val="Default"/>
            </w:pPr>
          </w:p>
        </w:tc>
      </w:tr>
    </w:tbl>
    <w:p w14:paraId="5F34C412" w14:textId="77777777" w:rsidR="00BE7074" w:rsidRDefault="00BE7074"/>
    <w:tbl>
      <w:tblPr>
        <w:tblStyle w:val="TableGrid"/>
        <w:tblW w:w="0" w:type="auto"/>
        <w:tblLook w:val="04A0" w:firstRow="1" w:lastRow="0" w:firstColumn="1" w:lastColumn="0" w:noHBand="0" w:noVBand="1"/>
      </w:tblPr>
      <w:tblGrid>
        <w:gridCol w:w="1417"/>
        <w:gridCol w:w="6986"/>
        <w:gridCol w:w="1527"/>
        <w:gridCol w:w="1972"/>
        <w:gridCol w:w="3219"/>
      </w:tblGrid>
      <w:tr w:rsidR="00BC51BF" w:rsidRPr="00E73A42" w14:paraId="4145D07D" w14:textId="77777777" w:rsidTr="004904CC">
        <w:tc>
          <w:tcPr>
            <w:tcW w:w="1417" w:type="dxa"/>
            <w:shd w:val="clear" w:color="auto" w:fill="D9D9D9" w:themeFill="background1" w:themeFillShade="D9"/>
          </w:tcPr>
          <w:p w14:paraId="7B5CA489" w14:textId="7C0A2C16" w:rsidR="00BC51BF" w:rsidRPr="00E73A42" w:rsidRDefault="00BC51BF" w:rsidP="00E73A42">
            <w:pPr>
              <w:rPr>
                <w:b/>
                <w:bCs/>
              </w:rPr>
            </w:pPr>
            <w:r w:rsidRPr="00E73A42">
              <w:rPr>
                <w:b/>
                <w:bCs/>
              </w:rPr>
              <w:t>Paragraph</w:t>
            </w:r>
          </w:p>
        </w:tc>
        <w:tc>
          <w:tcPr>
            <w:tcW w:w="6986" w:type="dxa"/>
            <w:shd w:val="clear" w:color="auto" w:fill="D9D9D9" w:themeFill="background1" w:themeFillShade="D9"/>
          </w:tcPr>
          <w:p w14:paraId="2C2128C9" w14:textId="18F91911" w:rsidR="00BC51BF" w:rsidRPr="00E73A42" w:rsidRDefault="00BC51BF" w:rsidP="00E73A42">
            <w:pPr>
              <w:pStyle w:val="Default"/>
              <w:rPr>
                <w:b/>
                <w:bCs/>
              </w:rPr>
            </w:pPr>
            <w:r w:rsidRPr="00E73A42">
              <w:rPr>
                <w:b/>
                <w:bCs/>
              </w:rPr>
              <w:t>Child Protection</w:t>
            </w:r>
          </w:p>
        </w:tc>
        <w:tc>
          <w:tcPr>
            <w:tcW w:w="1527" w:type="dxa"/>
            <w:shd w:val="clear" w:color="auto" w:fill="D9D9D9" w:themeFill="background1" w:themeFillShade="D9"/>
          </w:tcPr>
          <w:p w14:paraId="0F267B2B" w14:textId="52BEE31C" w:rsidR="00BC51BF" w:rsidRPr="00E73A42" w:rsidRDefault="00BC51BF" w:rsidP="00E73A42">
            <w:pPr>
              <w:rPr>
                <w:b/>
                <w:bCs/>
              </w:rPr>
            </w:pPr>
            <w:r w:rsidRPr="00E73A42">
              <w:rPr>
                <w:b/>
                <w:bCs/>
              </w:rPr>
              <w:t>Checked &amp; Date</w:t>
            </w:r>
          </w:p>
        </w:tc>
        <w:tc>
          <w:tcPr>
            <w:tcW w:w="1972" w:type="dxa"/>
            <w:shd w:val="clear" w:color="auto" w:fill="D9D9D9" w:themeFill="background1" w:themeFillShade="D9"/>
          </w:tcPr>
          <w:p w14:paraId="524FD36C" w14:textId="26E33627" w:rsidR="00BC51BF" w:rsidRPr="00E73A42" w:rsidRDefault="00BC51BF" w:rsidP="00E73A42">
            <w:pPr>
              <w:rPr>
                <w:b/>
                <w:bCs/>
              </w:rPr>
            </w:pPr>
            <w:r w:rsidRPr="00E73A42">
              <w:rPr>
                <w:b/>
                <w:bCs/>
              </w:rPr>
              <w:t>Location of evidence</w:t>
            </w:r>
          </w:p>
        </w:tc>
        <w:tc>
          <w:tcPr>
            <w:tcW w:w="3219" w:type="dxa"/>
            <w:shd w:val="clear" w:color="auto" w:fill="D9D9D9" w:themeFill="background1" w:themeFillShade="D9"/>
          </w:tcPr>
          <w:p w14:paraId="5B6EB5EB" w14:textId="1DCEF3CA" w:rsidR="00BC51BF" w:rsidRPr="00E73A42" w:rsidRDefault="00BC51BF" w:rsidP="00E73A42">
            <w:pPr>
              <w:rPr>
                <w:b/>
                <w:bCs/>
              </w:rPr>
            </w:pPr>
            <w:r w:rsidRPr="00E73A42">
              <w:rPr>
                <w:b/>
                <w:bCs/>
              </w:rPr>
              <w:t>Action required</w:t>
            </w:r>
          </w:p>
        </w:tc>
      </w:tr>
      <w:tr w:rsidR="004904CC" w:rsidRPr="00E73A42" w14:paraId="7E84AEB9" w14:textId="77777777" w:rsidTr="004904CC">
        <w:trPr>
          <w:trHeight w:val="841"/>
        </w:trPr>
        <w:tc>
          <w:tcPr>
            <w:tcW w:w="1417" w:type="dxa"/>
          </w:tcPr>
          <w:p w14:paraId="25FE0DBD" w14:textId="77777777" w:rsidR="004904CC" w:rsidRPr="00E73A42" w:rsidRDefault="004904CC" w:rsidP="00E73A42">
            <w:r w:rsidRPr="00E73A42">
              <w:t>3.4</w:t>
            </w:r>
          </w:p>
        </w:tc>
        <w:tc>
          <w:tcPr>
            <w:tcW w:w="6986" w:type="dxa"/>
          </w:tcPr>
          <w:p w14:paraId="0542FEE2" w14:textId="46DAFBDD" w:rsidR="004904CC" w:rsidRPr="00E73A42" w:rsidRDefault="004904CC" w:rsidP="004904CC">
            <w:pPr>
              <w:pStyle w:val="Default"/>
            </w:pPr>
            <w:r w:rsidRPr="00E73A42">
              <w:t xml:space="preserve">Providers must be alert to any issues of concern in the child’s life at home or elsewhere. </w:t>
            </w:r>
          </w:p>
        </w:tc>
        <w:tc>
          <w:tcPr>
            <w:tcW w:w="1527" w:type="dxa"/>
          </w:tcPr>
          <w:p w14:paraId="1C9C3658" w14:textId="77777777" w:rsidR="004904CC" w:rsidRPr="00E73A42" w:rsidRDefault="004904CC" w:rsidP="00E73A42"/>
        </w:tc>
        <w:tc>
          <w:tcPr>
            <w:tcW w:w="1972" w:type="dxa"/>
          </w:tcPr>
          <w:p w14:paraId="2FDD8664" w14:textId="77777777" w:rsidR="004904CC" w:rsidRPr="00E73A42" w:rsidRDefault="004904CC" w:rsidP="00E73A42"/>
        </w:tc>
        <w:tc>
          <w:tcPr>
            <w:tcW w:w="3219" w:type="dxa"/>
          </w:tcPr>
          <w:p w14:paraId="5330499B" w14:textId="1739B9DE" w:rsidR="004904CC" w:rsidRPr="00E73A42" w:rsidRDefault="004904CC" w:rsidP="00E73A42"/>
        </w:tc>
      </w:tr>
      <w:tr w:rsidR="004904CC" w:rsidRPr="00E73A42" w14:paraId="59A67E9A" w14:textId="77777777" w:rsidTr="004904CC">
        <w:trPr>
          <w:trHeight w:val="2481"/>
        </w:trPr>
        <w:tc>
          <w:tcPr>
            <w:tcW w:w="1417" w:type="dxa"/>
          </w:tcPr>
          <w:p w14:paraId="6A405427" w14:textId="1B05179E" w:rsidR="004904CC" w:rsidRPr="00E73A42" w:rsidRDefault="004904CC" w:rsidP="00E73A42">
            <w:r>
              <w:lastRenderedPageBreak/>
              <w:t>3.4</w:t>
            </w:r>
          </w:p>
        </w:tc>
        <w:tc>
          <w:tcPr>
            <w:tcW w:w="6986" w:type="dxa"/>
          </w:tcPr>
          <w:p w14:paraId="59FD39A1" w14:textId="77777777" w:rsidR="004904CC" w:rsidRPr="00E73A42" w:rsidRDefault="004904CC" w:rsidP="004904CC">
            <w:pPr>
              <w:pStyle w:val="Default"/>
            </w:pPr>
            <w:r w:rsidRPr="00E73A42">
              <w:t xml:space="preserve">Providers must have and implement a policy, and procedures, to safeguard children. These should be in line with the guidance and procedures of the relevant local safeguarding partners (LSP). </w:t>
            </w:r>
          </w:p>
          <w:p w14:paraId="6298C85A" w14:textId="77777777" w:rsidR="004904CC" w:rsidRPr="00E73A42" w:rsidRDefault="004904CC" w:rsidP="004904CC">
            <w:pPr>
              <w:pStyle w:val="Default"/>
            </w:pPr>
          </w:p>
          <w:p w14:paraId="1A4B0FFF" w14:textId="77777777" w:rsidR="004904CC" w:rsidRPr="00E73A42" w:rsidRDefault="004904CC" w:rsidP="004904CC">
            <w:pPr>
              <w:pStyle w:val="Default"/>
            </w:pPr>
            <w:r w:rsidRPr="00E73A42">
              <w:t>The safeguarding policy and procedures must include an explanation of the action to be taken:</w:t>
            </w:r>
          </w:p>
          <w:p w14:paraId="4CB1614F" w14:textId="77777777" w:rsidR="004904CC" w:rsidRPr="00E73A42" w:rsidRDefault="004904CC" w:rsidP="004904CC">
            <w:pPr>
              <w:pStyle w:val="Default"/>
              <w:numPr>
                <w:ilvl w:val="0"/>
                <w:numId w:val="7"/>
              </w:numPr>
            </w:pPr>
            <w:r w:rsidRPr="00E73A42">
              <w:t xml:space="preserve">when there are safeguarding concerns about a child </w:t>
            </w:r>
          </w:p>
          <w:p w14:paraId="4BEEEBF7" w14:textId="77777777" w:rsidR="004904CC" w:rsidRPr="00E73A42" w:rsidRDefault="004904CC" w:rsidP="004904CC">
            <w:pPr>
              <w:pStyle w:val="Default"/>
              <w:numPr>
                <w:ilvl w:val="0"/>
                <w:numId w:val="7"/>
              </w:numPr>
            </w:pPr>
            <w:r w:rsidRPr="00E73A42">
              <w:t>in the event of an allegation being made against a member of staff</w:t>
            </w:r>
          </w:p>
          <w:p w14:paraId="27DF3B86" w14:textId="77777777" w:rsidR="004904CC" w:rsidRPr="00E73A42" w:rsidRDefault="004904CC" w:rsidP="004904CC">
            <w:pPr>
              <w:pStyle w:val="Default"/>
            </w:pPr>
            <w:r w:rsidRPr="00E73A42">
              <w:t>and cover the use of mobile phones and cameras in the setting.</w:t>
            </w:r>
          </w:p>
          <w:p w14:paraId="40E94B96" w14:textId="77777777" w:rsidR="004904CC" w:rsidRPr="00E73A42" w:rsidRDefault="004904CC" w:rsidP="00E73A42">
            <w:pPr>
              <w:pStyle w:val="Default"/>
            </w:pPr>
          </w:p>
        </w:tc>
        <w:tc>
          <w:tcPr>
            <w:tcW w:w="1527" w:type="dxa"/>
          </w:tcPr>
          <w:p w14:paraId="4EEBCBE1" w14:textId="77777777" w:rsidR="004904CC" w:rsidRPr="00E73A42" w:rsidRDefault="004904CC" w:rsidP="00E73A42"/>
        </w:tc>
        <w:tc>
          <w:tcPr>
            <w:tcW w:w="1972" w:type="dxa"/>
          </w:tcPr>
          <w:p w14:paraId="46F95AB1" w14:textId="77777777" w:rsidR="004904CC" w:rsidRPr="00E73A42" w:rsidRDefault="004904CC" w:rsidP="00E73A42"/>
        </w:tc>
        <w:tc>
          <w:tcPr>
            <w:tcW w:w="3219" w:type="dxa"/>
          </w:tcPr>
          <w:p w14:paraId="1E6D140A" w14:textId="1813E959" w:rsidR="004904CC" w:rsidRPr="00E73A42" w:rsidRDefault="004904CC" w:rsidP="00E73A42"/>
        </w:tc>
      </w:tr>
      <w:tr w:rsidR="00E73A42" w:rsidRPr="00E73A42" w14:paraId="2FE8AFD1" w14:textId="77777777" w:rsidTr="00E73A42">
        <w:trPr>
          <w:trHeight w:val="465"/>
        </w:trPr>
        <w:tc>
          <w:tcPr>
            <w:tcW w:w="1417" w:type="dxa"/>
          </w:tcPr>
          <w:p w14:paraId="432FF33B" w14:textId="77777777" w:rsidR="00E73A42" w:rsidRPr="00E73A42" w:rsidRDefault="00E73A42" w:rsidP="00E73A42">
            <w:r w:rsidRPr="00E73A42">
              <w:t>3.5</w:t>
            </w:r>
          </w:p>
        </w:tc>
        <w:tc>
          <w:tcPr>
            <w:tcW w:w="6986" w:type="dxa"/>
          </w:tcPr>
          <w:p w14:paraId="2192FA5F" w14:textId="77777777" w:rsidR="00E73A42" w:rsidRPr="00E73A42" w:rsidRDefault="00E73A42" w:rsidP="00E73A42">
            <w:pPr>
              <w:pStyle w:val="Default"/>
            </w:pPr>
            <w:r w:rsidRPr="00E73A42">
              <w:t xml:space="preserve">A practitioner must be designated to take lead responsibility for safeguarding children in every setting. </w:t>
            </w:r>
          </w:p>
          <w:p w14:paraId="1E9BE37C" w14:textId="77777777" w:rsidR="00E73A42" w:rsidRPr="00E73A42" w:rsidRDefault="00E73A42" w:rsidP="00E73A42">
            <w:pPr>
              <w:pStyle w:val="Default"/>
            </w:pPr>
          </w:p>
          <w:p w14:paraId="5D72BEC6" w14:textId="77777777" w:rsidR="00E73A42" w:rsidRPr="00E73A42" w:rsidRDefault="00E73A42" w:rsidP="00E73A42">
            <w:pPr>
              <w:pStyle w:val="Default"/>
            </w:pPr>
            <w:r w:rsidRPr="00E73A42">
              <w:t xml:space="preserve">Childminders must take the lead responsibility themselves. </w:t>
            </w:r>
          </w:p>
          <w:p w14:paraId="160D8AA6" w14:textId="77777777" w:rsidR="00E73A42" w:rsidRPr="00E73A42" w:rsidRDefault="00E73A42" w:rsidP="00E73A42">
            <w:pPr>
              <w:pStyle w:val="Default"/>
            </w:pPr>
          </w:p>
          <w:p w14:paraId="208CB82E" w14:textId="77777777" w:rsidR="00E73A42" w:rsidRPr="00E73A42" w:rsidRDefault="00E73A42" w:rsidP="00E73A42">
            <w:pPr>
              <w:pStyle w:val="Default"/>
            </w:pPr>
            <w:r w:rsidRPr="00E73A42">
              <w:t xml:space="preserve">The lead practitioner is responsible for liaison with local statutory children's services agencies, and with the LSP. They must provide support, </w:t>
            </w:r>
            <w:proofErr w:type="gramStart"/>
            <w:r w:rsidRPr="00E73A42">
              <w:t>advice</w:t>
            </w:r>
            <w:proofErr w:type="gramEnd"/>
            <w:r w:rsidRPr="00E73A42">
              <w:t xml:space="preserve"> and guidance to any other staff on an ongoing basis, and on any specific safeguarding issue as required. </w:t>
            </w:r>
          </w:p>
          <w:p w14:paraId="51828730" w14:textId="77777777" w:rsidR="00E73A42" w:rsidRPr="00E73A42" w:rsidRDefault="00E73A42" w:rsidP="00E73A42">
            <w:pPr>
              <w:pStyle w:val="Default"/>
            </w:pPr>
          </w:p>
          <w:p w14:paraId="17892B69" w14:textId="77777777" w:rsidR="00E73A42" w:rsidRPr="00E73A42" w:rsidRDefault="00E73A42" w:rsidP="00E73A42">
            <w:pPr>
              <w:pStyle w:val="Default"/>
            </w:pPr>
            <w:r w:rsidRPr="00E73A42">
              <w:t>The lead practitioner must attend a child protection training course that enables them to identify, understand and respond appropriately to signs of possible abuse and neglect.</w:t>
            </w:r>
          </w:p>
          <w:p w14:paraId="04530F00" w14:textId="77777777" w:rsidR="00E73A42" w:rsidRPr="00E73A42" w:rsidRDefault="00E73A42" w:rsidP="00E73A42">
            <w:pPr>
              <w:pStyle w:val="Default"/>
            </w:pPr>
          </w:p>
        </w:tc>
        <w:tc>
          <w:tcPr>
            <w:tcW w:w="1527" w:type="dxa"/>
          </w:tcPr>
          <w:p w14:paraId="01731ACB" w14:textId="77777777" w:rsidR="00E73A42" w:rsidRPr="00E73A42" w:rsidRDefault="00E73A42" w:rsidP="00E73A42"/>
          <w:p w14:paraId="37D77C2B" w14:textId="77777777" w:rsidR="00E73A42" w:rsidRPr="00E73A42" w:rsidRDefault="00E73A42" w:rsidP="00E73A42"/>
          <w:p w14:paraId="60C34DB8" w14:textId="77777777" w:rsidR="00E73A42" w:rsidRPr="00E73A42" w:rsidRDefault="00E73A42" w:rsidP="00E73A42">
            <w:pPr>
              <w:jc w:val="center"/>
            </w:pPr>
          </w:p>
        </w:tc>
        <w:tc>
          <w:tcPr>
            <w:tcW w:w="1972" w:type="dxa"/>
          </w:tcPr>
          <w:p w14:paraId="3F8977D1" w14:textId="77777777" w:rsidR="00E73A42" w:rsidRPr="00E73A42" w:rsidRDefault="00E73A42" w:rsidP="00E73A42"/>
        </w:tc>
        <w:tc>
          <w:tcPr>
            <w:tcW w:w="3219" w:type="dxa"/>
          </w:tcPr>
          <w:p w14:paraId="17C65CF4" w14:textId="77777777" w:rsidR="00E73A42" w:rsidRPr="00E73A42" w:rsidRDefault="00E73A42" w:rsidP="00E73A42"/>
        </w:tc>
      </w:tr>
      <w:tr w:rsidR="00E73A42" w:rsidRPr="00E73A42" w14:paraId="323D4983" w14:textId="77777777" w:rsidTr="00E73A42">
        <w:tc>
          <w:tcPr>
            <w:tcW w:w="1417" w:type="dxa"/>
          </w:tcPr>
          <w:p w14:paraId="0CADC117" w14:textId="77777777" w:rsidR="00E73A42" w:rsidRPr="00E73A42" w:rsidRDefault="00E73A42" w:rsidP="00E73A42">
            <w:r w:rsidRPr="00E73A42">
              <w:t>3.6</w:t>
            </w:r>
          </w:p>
        </w:tc>
        <w:tc>
          <w:tcPr>
            <w:tcW w:w="6986" w:type="dxa"/>
          </w:tcPr>
          <w:p w14:paraId="00D552DF" w14:textId="77777777" w:rsidR="00E73A42" w:rsidRPr="00E73A42" w:rsidRDefault="00E73A42" w:rsidP="00E73A42">
            <w:r w:rsidRPr="00E73A42">
              <w:t xml:space="preserve">Providers must train all staff to understand their safeguarding policy and procedures and ensure that all staff have up to date knowledge of safeguarding issues. </w:t>
            </w:r>
          </w:p>
          <w:p w14:paraId="12D8DB61" w14:textId="77777777" w:rsidR="00E73A42" w:rsidRPr="00E73A42" w:rsidRDefault="00E73A42" w:rsidP="00E73A42"/>
          <w:p w14:paraId="2464CBB8" w14:textId="77777777" w:rsidR="00E73A42" w:rsidRPr="00E73A42" w:rsidRDefault="00E73A42" w:rsidP="00E73A42">
            <w:r w:rsidRPr="00E73A42">
              <w:t xml:space="preserve">Training made available by the provider must enable staff to identify signs of possible abuse and neglect at the earliest opportunity, and to respond in a timely and appropriate way. </w:t>
            </w:r>
          </w:p>
          <w:p w14:paraId="49E808A7" w14:textId="77777777" w:rsidR="00E73A42" w:rsidRPr="00E73A42" w:rsidRDefault="00E73A42" w:rsidP="00E73A42"/>
        </w:tc>
        <w:tc>
          <w:tcPr>
            <w:tcW w:w="1527" w:type="dxa"/>
          </w:tcPr>
          <w:p w14:paraId="65A0D6B4" w14:textId="77777777" w:rsidR="00E73A42" w:rsidRPr="00E73A42" w:rsidRDefault="00E73A42" w:rsidP="00E73A42"/>
        </w:tc>
        <w:tc>
          <w:tcPr>
            <w:tcW w:w="1972" w:type="dxa"/>
          </w:tcPr>
          <w:p w14:paraId="6659AC6D" w14:textId="77777777" w:rsidR="00E73A42" w:rsidRPr="00E73A42" w:rsidRDefault="00E73A42" w:rsidP="00E73A42"/>
        </w:tc>
        <w:tc>
          <w:tcPr>
            <w:tcW w:w="3219" w:type="dxa"/>
          </w:tcPr>
          <w:p w14:paraId="1938C72A" w14:textId="77777777" w:rsidR="00E73A42" w:rsidRPr="00E73A42" w:rsidRDefault="00E73A42" w:rsidP="00E73A42"/>
        </w:tc>
      </w:tr>
      <w:tr w:rsidR="00E73A42" w:rsidRPr="00E73A42" w14:paraId="21B84C88" w14:textId="77777777" w:rsidTr="00E73A42">
        <w:tc>
          <w:tcPr>
            <w:tcW w:w="1417" w:type="dxa"/>
          </w:tcPr>
          <w:p w14:paraId="7439E35B" w14:textId="77777777" w:rsidR="00E73A42" w:rsidRPr="00E73A42" w:rsidRDefault="00E73A42" w:rsidP="00E73A42">
            <w:r w:rsidRPr="00E73A42">
              <w:t>3.7</w:t>
            </w:r>
          </w:p>
        </w:tc>
        <w:tc>
          <w:tcPr>
            <w:tcW w:w="6986" w:type="dxa"/>
          </w:tcPr>
          <w:p w14:paraId="6BD3FFCF" w14:textId="77777777" w:rsidR="00E73A42" w:rsidRPr="00E73A42" w:rsidRDefault="00E73A42" w:rsidP="00E73A42">
            <w:pPr>
              <w:pStyle w:val="Default"/>
            </w:pPr>
            <w:r w:rsidRPr="00E73A42">
              <w:t>Providers must have regard to the government's statutory guidance:</w:t>
            </w:r>
          </w:p>
          <w:p w14:paraId="3F099BD0" w14:textId="77777777" w:rsidR="00E73A42" w:rsidRPr="00E73A42" w:rsidRDefault="003B7010" w:rsidP="00E73A42">
            <w:pPr>
              <w:pStyle w:val="Default"/>
              <w:numPr>
                <w:ilvl w:val="0"/>
                <w:numId w:val="8"/>
              </w:numPr>
              <w:rPr>
                <w:color w:val="00725C" w:themeColor="text2" w:themeTint="E6"/>
              </w:rPr>
            </w:pPr>
            <w:hyperlink r:id="rId17" w:history="1">
              <w:r w:rsidR="00E73A42" w:rsidRPr="00E73A42">
                <w:rPr>
                  <w:rStyle w:val="Hyperlink"/>
                  <w:color w:val="00725C" w:themeColor="text2" w:themeTint="E6"/>
                </w:rPr>
                <w:t xml:space="preserve">Working together to safeguard children </w:t>
              </w:r>
            </w:hyperlink>
            <w:r w:rsidR="00E73A42" w:rsidRPr="00E73A42">
              <w:rPr>
                <w:color w:val="00725C" w:themeColor="text2" w:themeTint="E6"/>
              </w:rPr>
              <w:t xml:space="preserve"> </w:t>
            </w:r>
          </w:p>
          <w:p w14:paraId="6EAB5EE4" w14:textId="77777777" w:rsidR="00E73A42" w:rsidRPr="00E73A42" w:rsidRDefault="003B7010" w:rsidP="00E73A42">
            <w:pPr>
              <w:pStyle w:val="Default"/>
              <w:numPr>
                <w:ilvl w:val="0"/>
                <w:numId w:val="8"/>
              </w:numPr>
              <w:rPr>
                <w:color w:val="00725C" w:themeColor="text2" w:themeTint="E6"/>
              </w:rPr>
            </w:pPr>
            <w:hyperlink r:id="rId18" w:history="1">
              <w:r w:rsidR="00E73A42" w:rsidRPr="00E73A42">
                <w:rPr>
                  <w:rStyle w:val="Hyperlink"/>
                  <w:color w:val="00725C" w:themeColor="text2" w:themeTint="E6"/>
                </w:rPr>
                <w:t>Revised Prevent duty</w:t>
              </w:r>
            </w:hyperlink>
          </w:p>
          <w:p w14:paraId="3F6432FC" w14:textId="77777777" w:rsidR="00E73A42" w:rsidRPr="00E73A42" w:rsidRDefault="00E73A42" w:rsidP="00E73A42">
            <w:pPr>
              <w:pStyle w:val="Default"/>
            </w:pPr>
          </w:p>
          <w:p w14:paraId="0204C597" w14:textId="77777777" w:rsidR="00E73A42" w:rsidRPr="00E73A42" w:rsidRDefault="00E73A42" w:rsidP="00E73A42">
            <w:pPr>
              <w:pStyle w:val="Default"/>
            </w:pPr>
            <w:r w:rsidRPr="00E73A42">
              <w:t xml:space="preserve">All schools are required to have regard to the government’s </w:t>
            </w:r>
            <w:hyperlink r:id="rId19" w:history="1">
              <w:r w:rsidRPr="00E73A42">
                <w:rPr>
                  <w:rStyle w:val="Hyperlink"/>
                  <w:color w:val="00725C" w:themeColor="text2" w:themeTint="E6"/>
                </w:rPr>
                <w:t>Keeping children safe in education</w:t>
              </w:r>
            </w:hyperlink>
            <w:r w:rsidRPr="00E73A42">
              <w:t xml:space="preserve"> statutory guidance. </w:t>
            </w:r>
          </w:p>
          <w:p w14:paraId="0C1CF5BE" w14:textId="77777777" w:rsidR="00E73A42" w:rsidRPr="00E73A42" w:rsidRDefault="00E73A42" w:rsidP="00E73A42">
            <w:pPr>
              <w:pStyle w:val="Default"/>
            </w:pPr>
          </w:p>
          <w:p w14:paraId="4E0C433B" w14:textId="77777777" w:rsidR="00E73A42" w:rsidRPr="00E73A42" w:rsidRDefault="00E73A42" w:rsidP="00E73A42">
            <w:pPr>
              <w:pStyle w:val="Default"/>
            </w:pPr>
            <w:r w:rsidRPr="00E73A42">
              <w:t>If providers have concerns about children's safety or welfare, they must notify agencies with statutory responsibilities without delay.</w:t>
            </w:r>
          </w:p>
          <w:p w14:paraId="477C0AA9" w14:textId="77777777" w:rsidR="00E73A42" w:rsidRPr="00E73A42" w:rsidRDefault="00E73A42" w:rsidP="00E73A42">
            <w:pPr>
              <w:pStyle w:val="Default"/>
            </w:pPr>
          </w:p>
        </w:tc>
        <w:tc>
          <w:tcPr>
            <w:tcW w:w="1527" w:type="dxa"/>
          </w:tcPr>
          <w:p w14:paraId="7CB1D6F3" w14:textId="77777777" w:rsidR="00E73A42" w:rsidRPr="00E73A42" w:rsidRDefault="00E73A42" w:rsidP="00E73A42"/>
        </w:tc>
        <w:tc>
          <w:tcPr>
            <w:tcW w:w="1972" w:type="dxa"/>
          </w:tcPr>
          <w:p w14:paraId="4D901526" w14:textId="77777777" w:rsidR="00E73A42" w:rsidRPr="00E73A42" w:rsidRDefault="00E73A42" w:rsidP="00E73A42"/>
        </w:tc>
        <w:tc>
          <w:tcPr>
            <w:tcW w:w="3219" w:type="dxa"/>
          </w:tcPr>
          <w:p w14:paraId="2B8829CC" w14:textId="77777777" w:rsidR="00E73A42" w:rsidRPr="00E73A42" w:rsidRDefault="00E73A42" w:rsidP="00E73A42"/>
        </w:tc>
      </w:tr>
      <w:tr w:rsidR="00E73A42" w:rsidRPr="00E73A42" w14:paraId="79C3D70F" w14:textId="77777777" w:rsidTr="00E73A42">
        <w:tc>
          <w:tcPr>
            <w:tcW w:w="1417" w:type="dxa"/>
          </w:tcPr>
          <w:p w14:paraId="365CB395" w14:textId="77777777" w:rsidR="00E73A42" w:rsidRPr="00E73A42" w:rsidRDefault="00E73A42" w:rsidP="00E73A42">
            <w:r w:rsidRPr="00E73A42">
              <w:t>3.8</w:t>
            </w:r>
          </w:p>
        </w:tc>
        <w:tc>
          <w:tcPr>
            <w:tcW w:w="6986" w:type="dxa"/>
          </w:tcPr>
          <w:p w14:paraId="1D621B1F" w14:textId="77777777" w:rsidR="00E73A42" w:rsidRPr="00E73A42" w:rsidRDefault="00E73A42" w:rsidP="00E73A42">
            <w:r w:rsidRPr="00E73A42">
              <w:t xml:space="preserve">Registered providers must inform Ofsted or their childminder agency of any allegations of serious harm or abuse by any person living, working, or looking after children at the premises (whether the allegations relate to harm or abuse committed on the premises or elsewhere). </w:t>
            </w:r>
          </w:p>
          <w:p w14:paraId="57B72C62" w14:textId="77777777" w:rsidR="00E73A42" w:rsidRPr="00E73A42" w:rsidRDefault="00E73A42" w:rsidP="00E73A42"/>
          <w:p w14:paraId="292E8751" w14:textId="77777777" w:rsidR="00E73A42" w:rsidRPr="00E73A42" w:rsidRDefault="00E73A42" w:rsidP="00E73A42">
            <w:r w:rsidRPr="00E73A42">
              <w:t xml:space="preserve">Registered providers must notify </w:t>
            </w:r>
            <w:proofErr w:type="gramStart"/>
            <w:r w:rsidRPr="00E73A42">
              <w:t>Ofsted</w:t>
            </w:r>
            <w:proofErr w:type="gramEnd"/>
            <w:r w:rsidRPr="00E73A42">
              <w:t xml:space="preserve"> or their childminder agency of the action taken in respect of the allegations. These notifications must be made as soon as is reasonably practicable, but at the latest within 14 days of the allegations being made. </w:t>
            </w:r>
          </w:p>
          <w:p w14:paraId="7909EE7C" w14:textId="77777777" w:rsidR="00E73A42" w:rsidRPr="00E73A42" w:rsidRDefault="00E73A42" w:rsidP="00E73A42"/>
        </w:tc>
        <w:tc>
          <w:tcPr>
            <w:tcW w:w="1527" w:type="dxa"/>
          </w:tcPr>
          <w:p w14:paraId="0D0F16DE" w14:textId="77777777" w:rsidR="00E73A42" w:rsidRPr="00E73A42" w:rsidRDefault="00E73A42" w:rsidP="00E73A42"/>
        </w:tc>
        <w:tc>
          <w:tcPr>
            <w:tcW w:w="1972" w:type="dxa"/>
          </w:tcPr>
          <w:p w14:paraId="16ECF407" w14:textId="77777777" w:rsidR="00E73A42" w:rsidRPr="00E73A42" w:rsidRDefault="00E73A42" w:rsidP="00E73A42"/>
        </w:tc>
        <w:tc>
          <w:tcPr>
            <w:tcW w:w="3219" w:type="dxa"/>
          </w:tcPr>
          <w:p w14:paraId="1B5A7EEC" w14:textId="77777777" w:rsidR="00E73A42" w:rsidRPr="00E73A42" w:rsidRDefault="00E73A42" w:rsidP="00E73A42"/>
        </w:tc>
      </w:tr>
      <w:tr w:rsidR="00E73A42" w:rsidRPr="00E73A42" w14:paraId="0FB36C37" w14:textId="77777777" w:rsidTr="00E73A42">
        <w:tc>
          <w:tcPr>
            <w:tcW w:w="1417" w:type="dxa"/>
            <w:shd w:val="clear" w:color="auto" w:fill="D9D9D9" w:themeFill="background1" w:themeFillShade="D9"/>
          </w:tcPr>
          <w:p w14:paraId="3D001B98" w14:textId="3C103913" w:rsidR="00E73A42" w:rsidRPr="00E73A42" w:rsidRDefault="00E73A42" w:rsidP="00E73A42">
            <w:pPr>
              <w:rPr>
                <w:b/>
                <w:bCs/>
              </w:rPr>
            </w:pPr>
            <w:r>
              <w:rPr>
                <w:b/>
                <w:bCs/>
              </w:rPr>
              <w:t>Paragraph</w:t>
            </w:r>
          </w:p>
        </w:tc>
        <w:tc>
          <w:tcPr>
            <w:tcW w:w="6986" w:type="dxa"/>
            <w:shd w:val="clear" w:color="auto" w:fill="D9D9D9" w:themeFill="background1" w:themeFillShade="D9"/>
          </w:tcPr>
          <w:p w14:paraId="482F765A" w14:textId="226B9D15" w:rsidR="00E73A42" w:rsidRPr="00E73A42" w:rsidRDefault="00E73A42" w:rsidP="00E73A42">
            <w:pPr>
              <w:rPr>
                <w:b/>
                <w:bCs/>
              </w:rPr>
            </w:pPr>
            <w:r w:rsidRPr="00E73A42">
              <w:rPr>
                <w:b/>
              </w:rPr>
              <w:t>Suitable People</w:t>
            </w:r>
          </w:p>
        </w:tc>
        <w:tc>
          <w:tcPr>
            <w:tcW w:w="1527" w:type="dxa"/>
            <w:shd w:val="clear" w:color="auto" w:fill="D9D9D9" w:themeFill="background1" w:themeFillShade="D9"/>
          </w:tcPr>
          <w:p w14:paraId="5FDC3642" w14:textId="15E80EB6" w:rsidR="00E73A42" w:rsidRPr="00E73A42" w:rsidRDefault="00E73A42" w:rsidP="00E73A42">
            <w:pPr>
              <w:rPr>
                <w:b/>
                <w:bCs/>
              </w:rPr>
            </w:pPr>
            <w:r w:rsidRPr="00E73A42">
              <w:rPr>
                <w:b/>
                <w:bCs/>
              </w:rPr>
              <w:t>Checked &amp; Date</w:t>
            </w:r>
          </w:p>
        </w:tc>
        <w:tc>
          <w:tcPr>
            <w:tcW w:w="1972" w:type="dxa"/>
            <w:shd w:val="clear" w:color="auto" w:fill="D9D9D9" w:themeFill="background1" w:themeFillShade="D9"/>
          </w:tcPr>
          <w:p w14:paraId="1E1A5A78" w14:textId="02891BA9" w:rsidR="00E73A42" w:rsidRPr="00E73A42" w:rsidRDefault="00E73A42" w:rsidP="00E73A42">
            <w:pPr>
              <w:rPr>
                <w:b/>
                <w:bCs/>
              </w:rPr>
            </w:pPr>
            <w:r w:rsidRPr="00E73A42">
              <w:rPr>
                <w:b/>
                <w:bCs/>
              </w:rPr>
              <w:t>Location of evidence</w:t>
            </w:r>
          </w:p>
        </w:tc>
        <w:tc>
          <w:tcPr>
            <w:tcW w:w="3219" w:type="dxa"/>
            <w:shd w:val="clear" w:color="auto" w:fill="D9D9D9" w:themeFill="background1" w:themeFillShade="D9"/>
          </w:tcPr>
          <w:p w14:paraId="559D542F" w14:textId="60F6D711" w:rsidR="00E73A42" w:rsidRPr="00E73A42" w:rsidRDefault="00E73A42" w:rsidP="00E73A42">
            <w:pPr>
              <w:rPr>
                <w:b/>
                <w:bCs/>
              </w:rPr>
            </w:pPr>
            <w:r w:rsidRPr="00E73A42">
              <w:rPr>
                <w:b/>
                <w:bCs/>
              </w:rPr>
              <w:t>Action required</w:t>
            </w:r>
          </w:p>
        </w:tc>
      </w:tr>
      <w:tr w:rsidR="00E73A42" w:rsidRPr="00E73A42" w14:paraId="7CBDC8F7" w14:textId="77777777" w:rsidTr="00E73A42">
        <w:tc>
          <w:tcPr>
            <w:tcW w:w="1417" w:type="dxa"/>
          </w:tcPr>
          <w:p w14:paraId="714B24FD" w14:textId="77777777" w:rsidR="00E73A42" w:rsidRPr="00E73A42" w:rsidRDefault="00E73A42" w:rsidP="00E73A42">
            <w:r w:rsidRPr="00E73A42">
              <w:t>3.9</w:t>
            </w:r>
          </w:p>
        </w:tc>
        <w:tc>
          <w:tcPr>
            <w:tcW w:w="6986" w:type="dxa"/>
          </w:tcPr>
          <w:p w14:paraId="6AD6E1CA" w14:textId="77777777" w:rsidR="00E73A42" w:rsidRPr="00E73A42" w:rsidRDefault="00E73A42" w:rsidP="00E73A42">
            <w:pPr>
              <w:pStyle w:val="Default"/>
            </w:pPr>
            <w:r w:rsidRPr="00E73A42">
              <w:t xml:space="preserve">Providers must ensure that people looking after children are suitable to fulfil the requirements of their roles. </w:t>
            </w:r>
          </w:p>
          <w:p w14:paraId="50A0E12B" w14:textId="77777777" w:rsidR="00E73A42" w:rsidRPr="00E73A42" w:rsidRDefault="00E73A42" w:rsidP="00E73A42">
            <w:pPr>
              <w:pStyle w:val="Default"/>
            </w:pPr>
          </w:p>
          <w:p w14:paraId="227B4F32" w14:textId="77777777" w:rsidR="00E73A42" w:rsidRPr="00E73A42" w:rsidRDefault="00E73A42" w:rsidP="00E73A42">
            <w:pPr>
              <w:pStyle w:val="Default"/>
            </w:pPr>
            <w:r w:rsidRPr="00E73A42">
              <w:t xml:space="preserve">Providers must have effective systems in place to ensure that practitioners, and any other person who may have regular contact with children (including those living or working on the premises), are suitable </w:t>
            </w:r>
          </w:p>
          <w:p w14:paraId="46EAFFEB" w14:textId="6D02E0E9" w:rsidR="00E73A42" w:rsidRPr="00E73A42" w:rsidRDefault="00E73A42" w:rsidP="00E73A42">
            <w:pPr>
              <w:pStyle w:val="Default"/>
            </w:pPr>
          </w:p>
        </w:tc>
        <w:tc>
          <w:tcPr>
            <w:tcW w:w="1527" w:type="dxa"/>
          </w:tcPr>
          <w:p w14:paraId="4068B748" w14:textId="77777777" w:rsidR="00E73A42" w:rsidRPr="00E73A42" w:rsidRDefault="00E73A42" w:rsidP="00E73A42"/>
        </w:tc>
        <w:tc>
          <w:tcPr>
            <w:tcW w:w="1972" w:type="dxa"/>
          </w:tcPr>
          <w:p w14:paraId="0C4C27FD" w14:textId="77777777" w:rsidR="00E73A42" w:rsidRPr="00E73A42" w:rsidRDefault="00E73A42" w:rsidP="00E73A42"/>
        </w:tc>
        <w:tc>
          <w:tcPr>
            <w:tcW w:w="3219" w:type="dxa"/>
          </w:tcPr>
          <w:p w14:paraId="60A6DECA" w14:textId="77777777" w:rsidR="00E73A42" w:rsidRPr="00E73A42" w:rsidRDefault="00E73A42" w:rsidP="00E73A42"/>
        </w:tc>
      </w:tr>
      <w:tr w:rsidR="00E73A42" w:rsidRPr="00E73A42" w14:paraId="5A082905" w14:textId="77777777" w:rsidTr="00E73A42">
        <w:tc>
          <w:tcPr>
            <w:tcW w:w="1417" w:type="dxa"/>
          </w:tcPr>
          <w:p w14:paraId="17D3A6EA" w14:textId="77777777" w:rsidR="00E73A42" w:rsidRPr="00E73A42" w:rsidRDefault="00E73A42" w:rsidP="00E73A42">
            <w:r w:rsidRPr="00E73A42">
              <w:t>3.10</w:t>
            </w:r>
          </w:p>
        </w:tc>
        <w:tc>
          <w:tcPr>
            <w:tcW w:w="6986" w:type="dxa"/>
          </w:tcPr>
          <w:p w14:paraId="2DB72A2A" w14:textId="77777777" w:rsidR="00E73A42" w:rsidRPr="00E73A42" w:rsidRDefault="00E73A42" w:rsidP="00E73A42">
            <w:pPr>
              <w:pStyle w:val="Default"/>
            </w:pPr>
            <w:r w:rsidRPr="00E73A42">
              <w:t xml:space="preserve">Registered providers other than childminders and childcare on domestic premises must obtain an enhanced criminal records check for every person aged 16 and over (including unsupervised volunteers, and supervised volunteers who provide personal care) who: </w:t>
            </w:r>
          </w:p>
          <w:p w14:paraId="66D947DA" w14:textId="77777777" w:rsidR="00E73A42" w:rsidRPr="00E73A42" w:rsidRDefault="00E73A42" w:rsidP="00E73A42">
            <w:pPr>
              <w:pStyle w:val="Default"/>
              <w:numPr>
                <w:ilvl w:val="0"/>
                <w:numId w:val="9"/>
              </w:numPr>
            </w:pPr>
            <w:r w:rsidRPr="00E73A42">
              <w:t>works directly with children</w:t>
            </w:r>
          </w:p>
          <w:p w14:paraId="38A651AF" w14:textId="77777777" w:rsidR="00E73A42" w:rsidRPr="00E73A42" w:rsidRDefault="00E73A42" w:rsidP="00E73A42">
            <w:pPr>
              <w:pStyle w:val="Default"/>
              <w:numPr>
                <w:ilvl w:val="0"/>
                <w:numId w:val="9"/>
              </w:numPr>
            </w:pPr>
            <w:r w:rsidRPr="00E73A42">
              <w:t xml:space="preserve">lives on the premises on which the childcare is provided (unless there is no access to the part of the premises when and where children are cared for) </w:t>
            </w:r>
          </w:p>
          <w:p w14:paraId="259F5815" w14:textId="77777777" w:rsidR="00E73A42" w:rsidRPr="00E73A42" w:rsidRDefault="00E73A42" w:rsidP="00E73A42">
            <w:pPr>
              <w:pStyle w:val="Default"/>
              <w:numPr>
                <w:ilvl w:val="0"/>
                <w:numId w:val="9"/>
              </w:numPr>
            </w:pPr>
            <w:r w:rsidRPr="00E73A42">
              <w:t>works on the premises on which the childcare is provided (unless they do not work on the part of the premises where the childcare takes place, or do not work there at times when children are present)</w:t>
            </w:r>
          </w:p>
          <w:p w14:paraId="5F987818" w14:textId="4437A41A" w:rsidR="00E73A42" w:rsidRPr="00E73A42" w:rsidRDefault="00E73A42" w:rsidP="00E73A42">
            <w:pPr>
              <w:pStyle w:val="Default"/>
              <w:ind w:left="720"/>
            </w:pPr>
          </w:p>
        </w:tc>
        <w:tc>
          <w:tcPr>
            <w:tcW w:w="1527" w:type="dxa"/>
          </w:tcPr>
          <w:p w14:paraId="77442288" w14:textId="77777777" w:rsidR="00E73A42" w:rsidRPr="00E73A42" w:rsidRDefault="00E73A42" w:rsidP="00E73A42"/>
        </w:tc>
        <w:tc>
          <w:tcPr>
            <w:tcW w:w="1972" w:type="dxa"/>
          </w:tcPr>
          <w:p w14:paraId="0BEDB83E" w14:textId="77777777" w:rsidR="00E73A42" w:rsidRPr="00E73A42" w:rsidRDefault="00E73A42" w:rsidP="00E73A42"/>
        </w:tc>
        <w:tc>
          <w:tcPr>
            <w:tcW w:w="3219" w:type="dxa"/>
          </w:tcPr>
          <w:p w14:paraId="39C1C750" w14:textId="77777777" w:rsidR="00E73A42" w:rsidRPr="00E73A42" w:rsidRDefault="00E73A42" w:rsidP="00E73A42"/>
        </w:tc>
      </w:tr>
      <w:tr w:rsidR="00E73A42" w:rsidRPr="00E73A42" w14:paraId="3D23E5FA" w14:textId="77777777" w:rsidTr="00E73A42">
        <w:tc>
          <w:tcPr>
            <w:tcW w:w="1417" w:type="dxa"/>
          </w:tcPr>
          <w:p w14:paraId="061A804F" w14:textId="77777777" w:rsidR="00E73A42" w:rsidRPr="00E73A42" w:rsidRDefault="00E73A42" w:rsidP="00E73A42">
            <w:r w:rsidRPr="00E73A42">
              <w:t>3.11</w:t>
            </w:r>
          </w:p>
        </w:tc>
        <w:tc>
          <w:tcPr>
            <w:tcW w:w="6986" w:type="dxa"/>
          </w:tcPr>
          <w:p w14:paraId="41B901DC" w14:textId="7D39D225" w:rsidR="00E73A42" w:rsidRPr="00E73A42" w:rsidRDefault="00E73A42" w:rsidP="00E73A42">
            <w:pPr>
              <w:pStyle w:val="Default"/>
            </w:pPr>
            <w:r w:rsidRPr="00E73A42">
              <w:t>Providers must tell staff that they are expected to disclose any convictions, cautions, court orders, reprimands and warnings that may affect their suitability to work with children.</w:t>
            </w:r>
          </w:p>
          <w:p w14:paraId="34ABD958" w14:textId="24587F3D" w:rsidR="00E73A42" w:rsidRPr="00E73A42" w:rsidRDefault="00E73A42" w:rsidP="00E73A42">
            <w:pPr>
              <w:pStyle w:val="Default"/>
            </w:pPr>
          </w:p>
        </w:tc>
        <w:tc>
          <w:tcPr>
            <w:tcW w:w="1527" w:type="dxa"/>
          </w:tcPr>
          <w:p w14:paraId="3FBDD01F" w14:textId="77777777" w:rsidR="00E73A42" w:rsidRPr="00E73A42" w:rsidRDefault="00E73A42" w:rsidP="00E73A42"/>
        </w:tc>
        <w:tc>
          <w:tcPr>
            <w:tcW w:w="1972" w:type="dxa"/>
          </w:tcPr>
          <w:p w14:paraId="6FE61637" w14:textId="77777777" w:rsidR="00E73A42" w:rsidRPr="00E73A42" w:rsidRDefault="00E73A42" w:rsidP="00E73A42"/>
        </w:tc>
        <w:tc>
          <w:tcPr>
            <w:tcW w:w="3219" w:type="dxa"/>
          </w:tcPr>
          <w:p w14:paraId="68EF3DD4" w14:textId="77777777" w:rsidR="00E73A42" w:rsidRPr="00E73A42" w:rsidRDefault="00E73A42" w:rsidP="00E73A42"/>
        </w:tc>
      </w:tr>
      <w:tr w:rsidR="00E73A42" w:rsidRPr="00E73A42" w14:paraId="1CEC703C" w14:textId="77777777" w:rsidTr="00E73A42">
        <w:tc>
          <w:tcPr>
            <w:tcW w:w="1417" w:type="dxa"/>
          </w:tcPr>
          <w:p w14:paraId="669A8ED9" w14:textId="61247FA5" w:rsidR="00E73A42" w:rsidRPr="00E73A42" w:rsidRDefault="00E73A42" w:rsidP="00E73A42">
            <w:r>
              <w:t>3.11</w:t>
            </w:r>
          </w:p>
        </w:tc>
        <w:tc>
          <w:tcPr>
            <w:tcW w:w="6986" w:type="dxa"/>
          </w:tcPr>
          <w:p w14:paraId="17CA3A9F" w14:textId="77777777" w:rsidR="00E73A42" w:rsidRPr="00E73A42" w:rsidRDefault="00E73A42" w:rsidP="00E73A42">
            <w:pPr>
              <w:pStyle w:val="Default"/>
            </w:pPr>
            <w:r w:rsidRPr="00E73A42">
              <w:t>Providers must not allow people, whose suitability has not been checked, including through a criminal records check, to have unsupervised contact with children being cared for.</w:t>
            </w:r>
          </w:p>
          <w:p w14:paraId="5266FC9D" w14:textId="554D768F" w:rsidR="00E73A42" w:rsidRPr="00E73A42" w:rsidRDefault="00E73A42" w:rsidP="00E73A42">
            <w:pPr>
              <w:pStyle w:val="Default"/>
            </w:pPr>
          </w:p>
        </w:tc>
        <w:tc>
          <w:tcPr>
            <w:tcW w:w="1527" w:type="dxa"/>
          </w:tcPr>
          <w:p w14:paraId="53F5EE72" w14:textId="77777777" w:rsidR="00E73A42" w:rsidRPr="00E73A42" w:rsidRDefault="00E73A42" w:rsidP="00E73A42"/>
        </w:tc>
        <w:tc>
          <w:tcPr>
            <w:tcW w:w="1972" w:type="dxa"/>
          </w:tcPr>
          <w:p w14:paraId="1CC97C55" w14:textId="77777777" w:rsidR="00E73A42" w:rsidRPr="00E73A42" w:rsidRDefault="00E73A42" w:rsidP="00E73A42"/>
        </w:tc>
        <w:tc>
          <w:tcPr>
            <w:tcW w:w="3219" w:type="dxa"/>
          </w:tcPr>
          <w:p w14:paraId="78B39873" w14:textId="77777777" w:rsidR="00E73A42" w:rsidRPr="00E73A42" w:rsidRDefault="00E73A42" w:rsidP="00E73A42"/>
        </w:tc>
      </w:tr>
      <w:tr w:rsidR="00E73A42" w:rsidRPr="00E73A42" w14:paraId="541109B9" w14:textId="77777777" w:rsidTr="00E73A42">
        <w:tc>
          <w:tcPr>
            <w:tcW w:w="1417" w:type="dxa"/>
          </w:tcPr>
          <w:p w14:paraId="253A7A3E" w14:textId="77777777" w:rsidR="00E73A42" w:rsidRPr="00E73A42" w:rsidRDefault="00E73A42" w:rsidP="00E73A42">
            <w:r w:rsidRPr="00E73A42">
              <w:t>3.12</w:t>
            </w:r>
          </w:p>
        </w:tc>
        <w:tc>
          <w:tcPr>
            <w:tcW w:w="6986" w:type="dxa"/>
          </w:tcPr>
          <w:p w14:paraId="4F706EDE" w14:textId="77777777" w:rsidR="00E73A42" w:rsidRPr="00E73A42" w:rsidRDefault="00E73A42" w:rsidP="00E73A42">
            <w:pPr>
              <w:pStyle w:val="Default"/>
            </w:pPr>
            <w:r w:rsidRPr="00E73A42">
              <w:t xml:space="preserve">Providers other than childminders must record information about staff qualifications and the identity checks and vetting processes that have been completed (including the criminal records check reference number, the date a check was obtained and details of who obtained it). </w:t>
            </w:r>
          </w:p>
          <w:p w14:paraId="275A2C64" w14:textId="77777777" w:rsidR="00E73A42" w:rsidRPr="00E73A42" w:rsidRDefault="00E73A42" w:rsidP="00E73A42">
            <w:pPr>
              <w:pStyle w:val="Default"/>
            </w:pPr>
          </w:p>
          <w:p w14:paraId="4965C7D4" w14:textId="77777777" w:rsidR="00E73A42" w:rsidRPr="00E73A42" w:rsidRDefault="00E73A42" w:rsidP="00E73A42">
            <w:pPr>
              <w:pStyle w:val="Default"/>
            </w:pPr>
            <w:r w:rsidRPr="00E73A42">
              <w:t>For childminders, the relevant information will be kept by Ofsted or the agency with which the childminder is registered</w:t>
            </w:r>
          </w:p>
          <w:p w14:paraId="60AFDF23" w14:textId="77777777" w:rsidR="00E73A42" w:rsidRPr="00E73A42" w:rsidRDefault="00E73A42" w:rsidP="00E73A42">
            <w:pPr>
              <w:pStyle w:val="Default"/>
            </w:pPr>
          </w:p>
        </w:tc>
        <w:tc>
          <w:tcPr>
            <w:tcW w:w="1527" w:type="dxa"/>
          </w:tcPr>
          <w:p w14:paraId="56103AB9" w14:textId="77777777" w:rsidR="00E73A42" w:rsidRPr="00E73A42" w:rsidRDefault="00E73A42" w:rsidP="00E73A42"/>
        </w:tc>
        <w:tc>
          <w:tcPr>
            <w:tcW w:w="1972" w:type="dxa"/>
          </w:tcPr>
          <w:p w14:paraId="47A9B275" w14:textId="77777777" w:rsidR="00E73A42" w:rsidRPr="00E73A42" w:rsidRDefault="00E73A42" w:rsidP="00E73A42"/>
        </w:tc>
        <w:tc>
          <w:tcPr>
            <w:tcW w:w="3219" w:type="dxa"/>
          </w:tcPr>
          <w:p w14:paraId="543017E2" w14:textId="77777777" w:rsidR="00E73A42" w:rsidRPr="00E73A42" w:rsidRDefault="00E73A42" w:rsidP="00E73A42"/>
        </w:tc>
      </w:tr>
      <w:tr w:rsidR="00E73A42" w:rsidRPr="00E73A42" w14:paraId="052704A4" w14:textId="77777777" w:rsidTr="00E73A42">
        <w:tc>
          <w:tcPr>
            <w:tcW w:w="1417" w:type="dxa"/>
          </w:tcPr>
          <w:p w14:paraId="2CAEE922" w14:textId="77777777" w:rsidR="00E73A42" w:rsidRPr="00E73A42" w:rsidRDefault="00E73A42" w:rsidP="00E73A42">
            <w:r w:rsidRPr="00E73A42">
              <w:t>3.13</w:t>
            </w:r>
          </w:p>
        </w:tc>
        <w:tc>
          <w:tcPr>
            <w:tcW w:w="6986" w:type="dxa"/>
          </w:tcPr>
          <w:p w14:paraId="4D32788B" w14:textId="77777777" w:rsidR="00E73A42" w:rsidRPr="00E73A42" w:rsidRDefault="00E73A42" w:rsidP="00E73A42">
            <w:pPr>
              <w:pStyle w:val="Default"/>
            </w:pPr>
            <w:r w:rsidRPr="00E73A42">
              <w:t xml:space="preserve">Providers must also meet their responsibilities under the </w:t>
            </w:r>
            <w:hyperlink r:id="rId20" w:history="1">
              <w:r w:rsidRPr="00E73A42">
                <w:rPr>
                  <w:rStyle w:val="Hyperlink"/>
                  <w:color w:val="00725C" w:themeColor="text2" w:themeTint="E6"/>
                </w:rPr>
                <w:t>Safeguarding Vulnerable Groups Act 2006.</w:t>
              </w:r>
            </w:hyperlink>
            <w:r w:rsidRPr="00E73A42">
              <w:t xml:space="preserve"> </w:t>
            </w:r>
          </w:p>
          <w:p w14:paraId="2447595E" w14:textId="77777777" w:rsidR="00E73A42" w:rsidRPr="00E73A42" w:rsidRDefault="00E73A42" w:rsidP="00E73A42">
            <w:pPr>
              <w:pStyle w:val="Default"/>
            </w:pPr>
          </w:p>
        </w:tc>
        <w:tc>
          <w:tcPr>
            <w:tcW w:w="1527" w:type="dxa"/>
          </w:tcPr>
          <w:p w14:paraId="603C4210" w14:textId="77777777" w:rsidR="00E73A42" w:rsidRPr="00E73A42" w:rsidRDefault="00E73A42" w:rsidP="00E73A42"/>
        </w:tc>
        <w:tc>
          <w:tcPr>
            <w:tcW w:w="1972" w:type="dxa"/>
          </w:tcPr>
          <w:p w14:paraId="02BF54A1" w14:textId="77777777" w:rsidR="00E73A42" w:rsidRPr="00E73A42" w:rsidRDefault="00E73A42" w:rsidP="00E73A42"/>
        </w:tc>
        <w:tc>
          <w:tcPr>
            <w:tcW w:w="3219" w:type="dxa"/>
          </w:tcPr>
          <w:p w14:paraId="011E5EC9" w14:textId="77777777" w:rsidR="00E73A42" w:rsidRPr="00E73A42" w:rsidRDefault="00E73A42" w:rsidP="00E73A42"/>
        </w:tc>
      </w:tr>
      <w:tr w:rsidR="00E73A42" w:rsidRPr="00E73A42" w14:paraId="5D92ABE0" w14:textId="77777777" w:rsidTr="00E73A42">
        <w:tc>
          <w:tcPr>
            <w:tcW w:w="1417" w:type="dxa"/>
            <w:shd w:val="clear" w:color="auto" w:fill="D9D9D9" w:themeFill="background1" w:themeFillShade="D9"/>
          </w:tcPr>
          <w:p w14:paraId="0CE1E720" w14:textId="4070E968" w:rsidR="00E73A42" w:rsidRPr="00E73A42" w:rsidRDefault="00E73A42" w:rsidP="00E73A42">
            <w:pPr>
              <w:rPr>
                <w:b/>
                <w:bCs/>
              </w:rPr>
            </w:pPr>
            <w:r>
              <w:rPr>
                <w:b/>
                <w:bCs/>
              </w:rPr>
              <w:t>Paragraph</w:t>
            </w:r>
          </w:p>
        </w:tc>
        <w:tc>
          <w:tcPr>
            <w:tcW w:w="6986" w:type="dxa"/>
            <w:shd w:val="clear" w:color="auto" w:fill="D9D9D9" w:themeFill="background1" w:themeFillShade="D9"/>
          </w:tcPr>
          <w:p w14:paraId="516C726B" w14:textId="72DB30AD" w:rsidR="00E73A42" w:rsidRPr="00E73A42" w:rsidRDefault="00E73A42" w:rsidP="00E73A42">
            <w:pPr>
              <w:rPr>
                <w:b/>
                <w:bCs/>
              </w:rPr>
            </w:pPr>
            <w:r w:rsidRPr="00E73A42">
              <w:rPr>
                <w:b/>
                <w:bCs/>
              </w:rPr>
              <w:t>Disqualification</w:t>
            </w:r>
          </w:p>
        </w:tc>
        <w:tc>
          <w:tcPr>
            <w:tcW w:w="1527" w:type="dxa"/>
            <w:shd w:val="clear" w:color="auto" w:fill="D9D9D9" w:themeFill="background1" w:themeFillShade="D9"/>
          </w:tcPr>
          <w:p w14:paraId="486E4AC3" w14:textId="200C1642" w:rsidR="00E73A42" w:rsidRPr="00E73A42" w:rsidRDefault="00E73A42" w:rsidP="00E73A42">
            <w:pPr>
              <w:rPr>
                <w:b/>
                <w:bCs/>
              </w:rPr>
            </w:pPr>
            <w:r w:rsidRPr="00E73A42">
              <w:rPr>
                <w:b/>
                <w:bCs/>
              </w:rPr>
              <w:t>Checked &amp; Date</w:t>
            </w:r>
          </w:p>
        </w:tc>
        <w:tc>
          <w:tcPr>
            <w:tcW w:w="1972" w:type="dxa"/>
            <w:shd w:val="clear" w:color="auto" w:fill="D9D9D9" w:themeFill="background1" w:themeFillShade="D9"/>
          </w:tcPr>
          <w:p w14:paraId="4A36F727" w14:textId="0ABEB2E7" w:rsidR="00E73A42" w:rsidRPr="00E73A42" w:rsidRDefault="00E73A42" w:rsidP="00E73A42">
            <w:pPr>
              <w:rPr>
                <w:b/>
                <w:bCs/>
              </w:rPr>
            </w:pPr>
            <w:r w:rsidRPr="00E73A42">
              <w:rPr>
                <w:b/>
                <w:bCs/>
              </w:rPr>
              <w:t>Location of evidence</w:t>
            </w:r>
          </w:p>
        </w:tc>
        <w:tc>
          <w:tcPr>
            <w:tcW w:w="3219" w:type="dxa"/>
            <w:shd w:val="clear" w:color="auto" w:fill="D9D9D9" w:themeFill="background1" w:themeFillShade="D9"/>
          </w:tcPr>
          <w:p w14:paraId="42F21EC1" w14:textId="50E201FD" w:rsidR="00E73A42" w:rsidRPr="00E73A42" w:rsidRDefault="00E73A42" w:rsidP="00E73A42">
            <w:pPr>
              <w:rPr>
                <w:b/>
                <w:bCs/>
              </w:rPr>
            </w:pPr>
            <w:r w:rsidRPr="00E73A42">
              <w:rPr>
                <w:b/>
                <w:bCs/>
              </w:rPr>
              <w:t>Action required</w:t>
            </w:r>
          </w:p>
        </w:tc>
      </w:tr>
      <w:tr w:rsidR="00E73A42" w:rsidRPr="00E73A42" w14:paraId="287BF84D" w14:textId="77777777" w:rsidTr="00E73A42">
        <w:tc>
          <w:tcPr>
            <w:tcW w:w="1417" w:type="dxa"/>
          </w:tcPr>
          <w:p w14:paraId="5ED8A171" w14:textId="77777777" w:rsidR="00E73A42" w:rsidRPr="00E73A42" w:rsidRDefault="00E73A42" w:rsidP="00E73A42">
            <w:r w:rsidRPr="00E73A42">
              <w:t>3.14</w:t>
            </w:r>
          </w:p>
        </w:tc>
        <w:tc>
          <w:tcPr>
            <w:tcW w:w="6986" w:type="dxa"/>
          </w:tcPr>
          <w:p w14:paraId="37B64990" w14:textId="77777777" w:rsidR="00E73A42" w:rsidRPr="00E73A42" w:rsidRDefault="00E73A42" w:rsidP="00E73A42">
            <w:r w:rsidRPr="00E73A42">
              <w:t xml:space="preserve">In the event of the disqualification of a provider, the provider must not continue as an early </w:t>
            </w:r>
            <w:proofErr w:type="gramStart"/>
            <w:r w:rsidRPr="00E73A42">
              <w:t>years</w:t>
            </w:r>
            <w:proofErr w:type="gramEnd"/>
            <w:r w:rsidRPr="00E73A42">
              <w:t xml:space="preserve"> provider nor be directly concerned in the management of such provision. </w:t>
            </w:r>
          </w:p>
          <w:p w14:paraId="6730E729" w14:textId="77777777" w:rsidR="00E73A42" w:rsidRPr="00E73A42" w:rsidRDefault="00E73A42" w:rsidP="00E73A42"/>
          <w:p w14:paraId="5A210588" w14:textId="77777777" w:rsidR="00E73A42" w:rsidRPr="00E73A42" w:rsidRDefault="00E73A42" w:rsidP="00E73A42">
            <w:r w:rsidRPr="00E73A42">
              <w:t>Where a person is disqualified, the provider must not employ that person in connection with early years provision.</w:t>
            </w:r>
          </w:p>
          <w:p w14:paraId="3FDE12FD" w14:textId="77777777" w:rsidR="00E73A42" w:rsidRPr="00E73A42" w:rsidRDefault="00E73A42" w:rsidP="00E73A42"/>
          <w:p w14:paraId="458B52EB" w14:textId="77777777" w:rsidR="00E73A42" w:rsidRPr="00E73A42" w:rsidRDefault="00E73A42" w:rsidP="00E73A42">
            <w:r w:rsidRPr="00E73A42">
              <w:t>Where an employer becomes aware of relevant information that may lead to disqualification of an employee, the provider must take appropriate action to ensure the safety of children.</w:t>
            </w:r>
          </w:p>
          <w:p w14:paraId="0CF8E780" w14:textId="77777777" w:rsidR="00E73A42" w:rsidRPr="00E73A42" w:rsidRDefault="00E73A42" w:rsidP="00E73A42"/>
        </w:tc>
        <w:tc>
          <w:tcPr>
            <w:tcW w:w="1527" w:type="dxa"/>
          </w:tcPr>
          <w:p w14:paraId="43D5E314" w14:textId="77777777" w:rsidR="00E73A42" w:rsidRPr="00E73A42" w:rsidRDefault="00E73A42" w:rsidP="00E73A42"/>
        </w:tc>
        <w:tc>
          <w:tcPr>
            <w:tcW w:w="1972" w:type="dxa"/>
          </w:tcPr>
          <w:p w14:paraId="7F755E56" w14:textId="77777777" w:rsidR="00E73A42" w:rsidRPr="00E73A42" w:rsidRDefault="00E73A42" w:rsidP="00E73A42"/>
        </w:tc>
        <w:tc>
          <w:tcPr>
            <w:tcW w:w="3219" w:type="dxa"/>
          </w:tcPr>
          <w:p w14:paraId="54B114E8" w14:textId="77777777" w:rsidR="00E73A42" w:rsidRPr="00E73A42" w:rsidRDefault="00E73A42" w:rsidP="00E73A42"/>
        </w:tc>
      </w:tr>
      <w:tr w:rsidR="00E73A42" w:rsidRPr="00E73A42" w14:paraId="3786FBEE" w14:textId="77777777" w:rsidTr="00E73A42">
        <w:tc>
          <w:tcPr>
            <w:tcW w:w="1417" w:type="dxa"/>
          </w:tcPr>
          <w:p w14:paraId="36F16AA7" w14:textId="77777777" w:rsidR="00E73A42" w:rsidRPr="00E73A42" w:rsidRDefault="00E73A42" w:rsidP="00E73A42">
            <w:r w:rsidRPr="00E73A42">
              <w:t>3.16</w:t>
            </w:r>
          </w:p>
        </w:tc>
        <w:tc>
          <w:tcPr>
            <w:tcW w:w="6986" w:type="dxa"/>
          </w:tcPr>
          <w:p w14:paraId="669569D9" w14:textId="77777777" w:rsidR="00E73A42" w:rsidRPr="00E73A42" w:rsidRDefault="00E73A42" w:rsidP="00E73A42">
            <w:r w:rsidRPr="00E73A42">
              <w:t xml:space="preserve">A registered provider must notify Ofsted or the agency with which the childminder is registered of any significant event which is likely to affect the suitability of any person who is in regular contact with children on the premises where childcare is provided. </w:t>
            </w:r>
          </w:p>
          <w:p w14:paraId="0D0A9A3A" w14:textId="77777777" w:rsidR="00E73A42" w:rsidRPr="00E73A42" w:rsidRDefault="00E73A42" w:rsidP="00E73A42"/>
        </w:tc>
        <w:tc>
          <w:tcPr>
            <w:tcW w:w="1527" w:type="dxa"/>
          </w:tcPr>
          <w:p w14:paraId="6ACB683A" w14:textId="77777777" w:rsidR="00E73A42" w:rsidRPr="00E73A42" w:rsidRDefault="00E73A42" w:rsidP="00E73A42"/>
        </w:tc>
        <w:tc>
          <w:tcPr>
            <w:tcW w:w="1972" w:type="dxa"/>
          </w:tcPr>
          <w:p w14:paraId="186A6C03" w14:textId="77777777" w:rsidR="00E73A42" w:rsidRPr="00E73A42" w:rsidRDefault="00E73A42" w:rsidP="00E73A42"/>
        </w:tc>
        <w:tc>
          <w:tcPr>
            <w:tcW w:w="3219" w:type="dxa"/>
          </w:tcPr>
          <w:p w14:paraId="45BE7B24" w14:textId="77777777" w:rsidR="00E73A42" w:rsidRPr="00E73A42" w:rsidRDefault="00E73A42" w:rsidP="00E73A42"/>
        </w:tc>
      </w:tr>
      <w:tr w:rsidR="00E73A42" w:rsidRPr="00E73A42" w14:paraId="1B95A175" w14:textId="77777777" w:rsidTr="00E73A42">
        <w:tc>
          <w:tcPr>
            <w:tcW w:w="1417" w:type="dxa"/>
          </w:tcPr>
          <w:p w14:paraId="507BA9DC" w14:textId="77777777" w:rsidR="00E73A42" w:rsidRPr="00E73A42" w:rsidRDefault="00E73A42" w:rsidP="00E73A42">
            <w:r w:rsidRPr="00E73A42">
              <w:t>3.17</w:t>
            </w:r>
          </w:p>
        </w:tc>
        <w:tc>
          <w:tcPr>
            <w:tcW w:w="6986" w:type="dxa"/>
          </w:tcPr>
          <w:p w14:paraId="333032F1" w14:textId="0218E4FF" w:rsidR="00E73A42" w:rsidRDefault="00E73A42" w:rsidP="00E73A42">
            <w:pPr>
              <w:pStyle w:val="Default"/>
            </w:pPr>
            <w:r w:rsidRPr="00E73A42">
              <w:t>The registered provider must give Ofsted or the childminder agency with which they are registered, the following information:</w:t>
            </w:r>
          </w:p>
          <w:p w14:paraId="1015BC05" w14:textId="77777777" w:rsidR="008D0432" w:rsidRPr="00E73A42" w:rsidRDefault="008D0432" w:rsidP="00E73A42">
            <w:pPr>
              <w:pStyle w:val="Default"/>
            </w:pPr>
          </w:p>
          <w:p w14:paraId="5B1F0F1B" w14:textId="77777777" w:rsidR="00E73A42" w:rsidRPr="00E73A42" w:rsidRDefault="00E73A42" w:rsidP="00E73A42">
            <w:pPr>
              <w:pStyle w:val="Default"/>
              <w:numPr>
                <w:ilvl w:val="0"/>
                <w:numId w:val="10"/>
              </w:numPr>
            </w:pPr>
            <w:r w:rsidRPr="00E73A42">
              <w:t>details of any order, determination, conviction, or other ground for disqualification from registration under regulations made under section 75 of the Childcare Act 2006</w:t>
            </w:r>
          </w:p>
          <w:p w14:paraId="51936A8E" w14:textId="77777777" w:rsidR="00E73A42" w:rsidRPr="00E73A42" w:rsidRDefault="00E73A42" w:rsidP="00E73A42">
            <w:pPr>
              <w:pStyle w:val="Default"/>
              <w:numPr>
                <w:ilvl w:val="0"/>
                <w:numId w:val="10"/>
              </w:numPr>
            </w:pPr>
            <w:r w:rsidRPr="00E73A42">
              <w:t>the date when the ground for disqualification arose</w:t>
            </w:r>
          </w:p>
          <w:p w14:paraId="1F6BAB12" w14:textId="77777777" w:rsidR="00E73A42" w:rsidRPr="00E73A42" w:rsidRDefault="00E73A42" w:rsidP="00E73A42">
            <w:pPr>
              <w:pStyle w:val="Default"/>
              <w:numPr>
                <w:ilvl w:val="0"/>
                <w:numId w:val="10"/>
              </w:numPr>
            </w:pPr>
            <w:r w:rsidRPr="00E73A42">
              <w:t>the body or court which made the order, determination or conviction, and the sentence (if any) imposed</w:t>
            </w:r>
          </w:p>
          <w:p w14:paraId="7FC263C7" w14:textId="77777777" w:rsidR="00E73A42" w:rsidRPr="00E73A42" w:rsidRDefault="00E73A42" w:rsidP="00E73A42">
            <w:pPr>
              <w:pStyle w:val="Default"/>
              <w:numPr>
                <w:ilvl w:val="0"/>
                <w:numId w:val="10"/>
              </w:numPr>
            </w:pPr>
            <w:r w:rsidRPr="00E73A42">
              <w:t xml:space="preserve">a certified copy of the relevant order (in relation to an order or conviction) </w:t>
            </w:r>
          </w:p>
          <w:p w14:paraId="008E9115" w14:textId="6F99F113" w:rsidR="00E73A42" w:rsidRPr="00E73A42" w:rsidRDefault="00E73A42" w:rsidP="00E73A42">
            <w:pPr>
              <w:pStyle w:val="Default"/>
              <w:ind w:left="720"/>
            </w:pPr>
          </w:p>
        </w:tc>
        <w:tc>
          <w:tcPr>
            <w:tcW w:w="1527" w:type="dxa"/>
          </w:tcPr>
          <w:p w14:paraId="7860874D" w14:textId="77777777" w:rsidR="00E73A42" w:rsidRPr="00E73A42" w:rsidRDefault="00E73A42" w:rsidP="00E73A42"/>
        </w:tc>
        <w:tc>
          <w:tcPr>
            <w:tcW w:w="1972" w:type="dxa"/>
          </w:tcPr>
          <w:p w14:paraId="2A33896A" w14:textId="77777777" w:rsidR="00E73A42" w:rsidRPr="00E73A42" w:rsidRDefault="00E73A42" w:rsidP="00E73A42"/>
        </w:tc>
        <w:tc>
          <w:tcPr>
            <w:tcW w:w="3219" w:type="dxa"/>
          </w:tcPr>
          <w:p w14:paraId="162B70DE" w14:textId="77777777" w:rsidR="00E73A42" w:rsidRPr="00E73A42" w:rsidRDefault="00E73A42" w:rsidP="00E73A42"/>
        </w:tc>
      </w:tr>
      <w:tr w:rsidR="00E73A42" w:rsidRPr="00E73A42" w14:paraId="63A5B9DF" w14:textId="77777777" w:rsidTr="00E73A42">
        <w:tc>
          <w:tcPr>
            <w:tcW w:w="1417" w:type="dxa"/>
          </w:tcPr>
          <w:p w14:paraId="565FD0CE" w14:textId="77777777" w:rsidR="00E73A42" w:rsidRPr="00E73A42" w:rsidRDefault="00E73A42" w:rsidP="00E73A42">
            <w:r w:rsidRPr="00E73A42">
              <w:lastRenderedPageBreak/>
              <w:t>3.18</w:t>
            </w:r>
          </w:p>
        </w:tc>
        <w:tc>
          <w:tcPr>
            <w:tcW w:w="6986" w:type="dxa"/>
          </w:tcPr>
          <w:p w14:paraId="34DA5DBB" w14:textId="2E3FC456" w:rsidR="00E73A42" w:rsidRPr="00E73A42" w:rsidRDefault="00E73A42" w:rsidP="00E73A42">
            <w:r w:rsidRPr="00E73A42">
              <w:t xml:space="preserve">The information must be provided to Ofsted or the childminder agency with which they are registered as soon as reasonably practicable, but at the latest within 14 days of the date the provider became aware of the information. </w:t>
            </w:r>
          </w:p>
          <w:p w14:paraId="384AA22E" w14:textId="77777777" w:rsidR="00E73A42" w:rsidRPr="00E73A42" w:rsidRDefault="00E73A42" w:rsidP="00E73A42"/>
        </w:tc>
        <w:tc>
          <w:tcPr>
            <w:tcW w:w="1527" w:type="dxa"/>
          </w:tcPr>
          <w:p w14:paraId="223C90FC" w14:textId="77777777" w:rsidR="00E73A42" w:rsidRPr="00E73A42" w:rsidRDefault="00E73A42" w:rsidP="00E73A42"/>
        </w:tc>
        <w:tc>
          <w:tcPr>
            <w:tcW w:w="1972" w:type="dxa"/>
          </w:tcPr>
          <w:p w14:paraId="0892D7F6" w14:textId="77777777" w:rsidR="00E73A42" w:rsidRPr="00E73A42" w:rsidRDefault="00E73A42" w:rsidP="00E73A42"/>
        </w:tc>
        <w:tc>
          <w:tcPr>
            <w:tcW w:w="3219" w:type="dxa"/>
          </w:tcPr>
          <w:p w14:paraId="0473A5A1" w14:textId="77777777" w:rsidR="00E73A42" w:rsidRPr="00E73A42" w:rsidRDefault="00E73A42" w:rsidP="00E73A42"/>
        </w:tc>
      </w:tr>
      <w:tr w:rsidR="00E73A42" w:rsidRPr="00E73A42" w14:paraId="175FDD83" w14:textId="77777777" w:rsidTr="00E73A42">
        <w:tc>
          <w:tcPr>
            <w:tcW w:w="1417" w:type="dxa"/>
            <w:shd w:val="clear" w:color="auto" w:fill="D9D9D9" w:themeFill="background1" w:themeFillShade="D9"/>
          </w:tcPr>
          <w:p w14:paraId="35C49610" w14:textId="652005F0" w:rsidR="00E73A42" w:rsidRPr="00E73A42" w:rsidRDefault="00E73A42" w:rsidP="00E73A42">
            <w:pPr>
              <w:rPr>
                <w:b/>
                <w:bCs/>
              </w:rPr>
            </w:pPr>
            <w:r>
              <w:rPr>
                <w:b/>
                <w:bCs/>
              </w:rPr>
              <w:t>Paragraph</w:t>
            </w:r>
          </w:p>
        </w:tc>
        <w:tc>
          <w:tcPr>
            <w:tcW w:w="6986" w:type="dxa"/>
            <w:shd w:val="clear" w:color="auto" w:fill="D9D9D9" w:themeFill="background1" w:themeFillShade="D9"/>
          </w:tcPr>
          <w:p w14:paraId="51BDBB41" w14:textId="1890A4BA" w:rsidR="00E73A42" w:rsidRPr="00E73A42" w:rsidRDefault="00E73A42" w:rsidP="00E73A42">
            <w:pPr>
              <w:rPr>
                <w:b/>
                <w:bCs/>
              </w:rPr>
            </w:pPr>
            <w:r w:rsidRPr="00E73A42">
              <w:rPr>
                <w:b/>
                <w:bCs/>
              </w:rPr>
              <w:t>Staff taking medication/other substances</w:t>
            </w:r>
          </w:p>
        </w:tc>
        <w:tc>
          <w:tcPr>
            <w:tcW w:w="1527" w:type="dxa"/>
            <w:shd w:val="clear" w:color="auto" w:fill="D9D9D9" w:themeFill="background1" w:themeFillShade="D9"/>
          </w:tcPr>
          <w:p w14:paraId="76C5857A" w14:textId="2AE552C2" w:rsidR="00E73A42" w:rsidRPr="00E73A42" w:rsidRDefault="00E73A42" w:rsidP="00E73A42">
            <w:pPr>
              <w:rPr>
                <w:b/>
                <w:bCs/>
              </w:rPr>
            </w:pPr>
            <w:r w:rsidRPr="00E73A42">
              <w:rPr>
                <w:b/>
                <w:bCs/>
              </w:rPr>
              <w:t>Checked &amp; Date</w:t>
            </w:r>
          </w:p>
        </w:tc>
        <w:tc>
          <w:tcPr>
            <w:tcW w:w="1972" w:type="dxa"/>
            <w:shd w:val="clear" w:color="auto" w:fill="D9D9D9" w:themeFill="background1" w:themeFillShade="D9"/>
          </w:tcPr>
          <w:p w14:paraId="129E837F" w14:textId="3AA4A7A1" w:rsidR="00E73A42" w:rsidRPr="00E73A42" w:rsidRDefault="00E73A42" w:rsidP="00E73A42">
            <w:pPr>
              <w:rPr>
                <w:b/>
                <w:bCs/>
              </w:rPr>
            </w:pPr>
            <w:r w:rsidRPr="00E73A42">
              <w:rPr>
                <w:b/>
                <w:bCs/>
              </w:rPr>
              <w:t>Location of evidence</w:t>
            </w:r>
          </w:p>
        </w:tc>
        <w:tc>
          <w:tcPr>
            <w:tcW w:w="3219" w:type="dxa"/>
            <w:shd w:val="clear" w:color="auto" w:fill="D9D9D9" w:themeFill="background1" w:themeFillShade="D9"/>
          </w:tcPr>
          <w:p w14:paraId="163C0386" w14:textId="59BFAC72" w:rsidR="00E73A42" w:rsidRPr="00E73A42" w:rsidRDefault="00E73A42" w:rsidP="00E73A42">
            <w:pPr>
              <w:rPr>
                <w:b/>
                <w:bCs/>
              </w:rPr>
            </w:pPr>
            <w:r w:rsidRPr="00E73A42">
              <w:rPr>
                <w:b/>
                <w:bCs/>
              </w:rPr>
              <w:t>Action required</w:t>
            </w:r>
          </w:p>
        </w:tc>
      </w:tr>
      <w:tr w:rsidR="00E73A42" w:rsidRPr="00E73A42" w14:paraId="272AD4D5" w14:textId="77777777" w:rsidTr="00E73A42">
        <w:tc>
          <w:tcPr>
            <w:tcW w:w="1417" w:type="dxa"/>
          </w:tcPr>
          <w:p w14:paraId="53C1960C" w14:textId="77777777" w:rsidR="00E73A42" w:rsidRPr="00E73A42" w:rsidRDefault="00E73A42" w:rsidP="00E73A42">
            <w:r w:rsidRPr="00E73A42">
              <w:t>3.19</w:t>
            </w:r>
          </w:p>
        </w:tc>
        <w:tc>
          <w:tcPr>
            <w:tcW w:w="6986" w:type="dxa"/>
          </w:tcPr>
          <w:p w14:paraId="44A631AF" w14:textId="77777777" w:rsidR="00E73A42" w:rsidRPr="00E73A42" w:rsidRDefault="00E73A42" w:rsidP="00E73A42">
            <w:pPr>
              <w:pStyle w:val="Default"/>
            </w:pPr>
            <w:r w:rsidRPr="00E73A42">
              <w:t xml:space="preserve">Staff members must not be under the influence of alcohol or any other substance which may affect their ability to care for children. </w:t>
            </w:r>
          </w:p>
          <w:p w14:paraId="4C4278BF" w14:textId="77777777" w:rsidR="00E73A42" w:rsidRPr="00E73A42" w:rsidRDefault="00E73A42" w:rsidP="008D0432">
            <w:pPr>
              <w:pStyle w:val="Default"/>
            </w:pPr>
          </w:p>
        </w:tc>
        <w:tc>
          <w:tcPr>
            <w:tcW w:w="1527" w:type="dxa"/>
          </w:tcPr>
          <w:p w14:paraId="2D1F241C" w14:textId="77777777" w:rsidR="00E73A42" w:rsidRPr="00E73A42" w:rsidRDefault="00E73A42" w:rsidP="00E73A42"/>
        </w:tc>
        <w:tc>
          <w:tcPr>
            <w:tcW w:w="1972" w:type="dxa"/>
          </w:tcPr>
          <w:p w14:paraId="1EB90F28" w14:textId="77777777" w:rsidR="00E73A42" w:rsidRPr="00E73A42" w:rsidRDefault="00E73A42" w:rsidP="00E73A42"/>
        </w:tc>
        <w:tc>
          <w:tcPr>
            <w:tcW w:w="3219" w:type="dxa"/>
          </w:tcPr>
          <w:p w14:paraId="3C8721DC" w14:textId="77777777" w:rsidR="00E73A42" w:rsidRPr="00E73A42" w:rsidRDefault="00E73A42" w:rsidP="00E73A42"/>
        </w:tc>
      </w:tr>
      <w:tr w:rsidR="008D0432" w:rsidRPr="00E73A42" w14:paraId="7D02C1AF" w14:textId="77777777" w:rsidTr="00E73A42">
        <w:tc>
          <w:tcPr>
            <w:tcW w:w="1417" w:type="dxa"/>
          </w:tcPr>
          <w:p w14:paraId="7E13535E" w14:textId="1F2CDE17" w:rsidR="008D0432" w:rsidRPr="00E73A42" w:rsidRDefault="008D0432" w:rsidP="00E73A42">
            <w:r>
              <w:t>3.19</w:t>
            </w:r>
          </w:p>
        </w:tc>
        <w:tc>
          <w:tcPr>
            <w:tcW w:w="6986" w:type="dxa"/>
          </w:tcPr>
          <w:p w14:paraId="5A84D42D" w14:textId="77777777" w:rsidR="008D0432" w:rsidRPr="00E73A42" w:rsidRDefault="008D0432" w:rsidP="008D0432">
            <w:pPr>
              <w:pStyle w:val="Default"/>
            </w:pPr>
            <w:r w:rsidRPr="00E73A42">
              <w:t xml:space="preserve">If a staff member is taking medication which may affect their ability to care for children, the staff member should seek medical advice. </w:t>
            </w:r>
          </w:p>
          <w:p w14:paraId="46723D93" w14:textId="77777777" w:rsidR="008D0432" w:rsidRPr="00E73A42" w:rsidRDefault="008D0432" w:rsidP="00E73A42">
            <w:pPr>
              <w:pStyle w:val="Default"/>
            </w:pPr>
          </w:p>
        </w:tc>
        <w:tc>
          <w:tcPr>
            <w:tcW w:w="1527" w:type="dxa"/>
          </w:tcPr>
          <w:p w14:paraId="27B11721" w14:textId="77777777" w:rsidR="008D0432" w:rsidRPr="00E73A42" w:rsidRDefault="008D0432" w:rsidP="00E73A42"/>
        </w:tc>
        <w:tc>
          <w:tcPr>
            <w:tcW w:w="1972" w:type="dxa"/>
          </w:tcPr>
          <w:p w14:paraId="4FD127F3" w14:textId="77777777" w:rsidR="008D0432" w:rsidRPr="00E73A42" w:rsidRDefault="008D0432" w:rsidP="00E73A42"/>
        </w:tc>
        <w:tc>
          <w:tcPr>
            <w:tcW w:w="3219" w:type="dxa"/>
          </w:tcPr>
          <w:p w14:paraId="25F682C0" w14:textId="77777777" w:rsidR="008D0432" w:rsidRPr="00E73A42" w:rsidRDefault="008D0432" w:rsidP="00E73A42"/>
        </w:tc>
      </w:tr>
      <w:tr w:rsidR="008D0432" w:rsidRPr="00E73A42" w14:paraId="5D9F563C" w14:textId="77777777" w:rsidTr="00E73A42">
        <w:tc>
          <w:tcPr>
            <w:tcW w:w="1417" w:type="dxa"/>
          </w:tcPr>
          <w:p w14:paraId="2AB0182F" w14:textId="42472C88" w:rsidR="008D0432" w:rsidRPr="00E73A42" w:rsidRDefault="008D0432" w:rsidP="00E73A42">
            <w:r>
              <w:t>3.19</w:t>
            </w:r>
          </w:p>
        </w:tc>
        <w:tc>
          <w:tcPr>
            <w:tcW w:w="6986" w:type="dxa"/>
          </w:tcPr>
          <w:p w14:paraId="48A0E0E8" w14:textId="77777777" w:rsidR="008D0432" w:rsidRPr="00E73A42" w:rsidRDefault="008D0432" w:rsidP="008D0432">
            <w:pPr>
              <w:pStyle w:val="Default"/>
            </w:pPr>
            <w:r w:rsidRPr="00E73A42">
              <w:t xml:space="preserve">Providers must ensure that staff members only work directly with children if medical advice confirms that the medication is unlikely to impair that staff member’s ability to look after children properly. </w:t>
            </w:r>
          </w:p>
          <w:p w14:paraId="409C8FCD" w14:textId="77777777" w:rsidR="008D0432" w:rsidRPr="00E73A42" w:rsidRDefault="008D0432" w:rsidP="00E73A42">
            <w:pPr>
              <w:pStyle w:val="Default"/>
            </w:pPr>
          </w:p>
        </w:tc>
        <w:tc>
          <w:tcPr>
            <w:tcW w:w="1527" w:type="dxa"/>
          </w:tcPr>
          <w:p w14:paraId="51458550" w14:textId="77777777" w:rsidR="008D0432" w:rsidRPr="00E73A42" w:rsidRDefault="008D0432" w:rsidP="00E73A42"/>
        </w:tc>
        <w:tc>
          <w:tcPr>
            <w:tcW w:w="1972" w:type="dxa"/>
          </w:tcPr>
          <w:p w14:paraId="73181FBB" w14:textId="77777777" w:rsidR="008D0432" w:rsidRPr="00E73A42" w:rsidRDefault="008D0432" w:rsidP="00E73A42"/>
        </w:tc>
        <w:tc>
          <w:tcPr>
            <w:tcW w:w="3219" w:type="dxa"/>
          </w:tcPr>
          <w:p w14:paraId="7F8648AF" w14:textId="77777777" w:rsidR="008D0432" w:rsidRPr="00E73A42" w:rsidRDefault="008D0432" w:rsidP="00E73A42"/>
        </w:tc>
      </w:tr>
      <w:tr w:rsidR="008D0432" w:rsidRPr="00E73A42" w14:paraId="445DA646" w14:textId="77777777" w:rsidTr="00E73A42">
        <w:tc>
          <w:tcPr>
            <w:tcW w:w="1417" w:type="dxa"/>
          </w:tcPr>
          <w:p w14:paraId="71950C3B" w14:textId="004B32BB" w:rsidR="008D0432" w:rsidRPr="00E73A42" w:rsidRDefault="008D0432" w:rsidP="00E73A42">
            <w:r>
              <w:t>3.19</w:t>
            </w:r>
          </w:p>
        </w:tc>
        <w:tc>
          <w:tcPr>
            <w:tcW w:w="6986" w:type="dxa"/>
          </w:tcPr>
          <w:p w14:paraId="1DF1960B" w14:textId="77777777" w:rsidR="008D0432" w:rsidRPr="00E73A42" w:rsidRDefault="008D0432" w:rsidP="008D0432">
            <w:pPr>
              <w:pStyle w:val="Default"/>
            </w:pPr>
            <w:r w:rsidRPr="00E73A42">
              <w:t xml:space="preserve">All medication on the premises must be securely stored, and out of reach of children, </w:t>
            </w:r>
            <w:proofErr w:type="gramStart"/>
            <w:r w:rsidRPr="00E73A42">
              <w:t>at all times</w:t>
            </w:r>
            <w:proofErr w:type="gramEnd"/>
            <w:r w:rsidRPr="00E73A42">
              <w:t>.</w:t>
            </w:r>
          </w:p>
          <w:p w14:paraId="7E0330B6" w14:textId="77777777" w:rsidR="008D0432" w:rsidRPr="00E73A42" w:rsidRDefault="008D0432" w:rsidP="00E73A42">
            <w:pPr>
              <w:pStyle w:val="Default"/>
            </w:pPr>
          </w:p>
        </w:tc>
        <w:tc>
          <w:tcPr>
            <w:tcW w:w="1527" w:type="dxa"/>
          </w:tcPr>
          <w:p w14:paraId="5B70AAEE" w14:textId="77777777" w:rsidR="008D0432" w:rsidRPr="00E73A42" w:rsidRDefault="008D0432" w:rsidP="00E73A42"/>
        </w:tc>
        <w:tc>
          <w:tcPr>
            <w:tcW w:w="1972" w:type="dxa"/>
          </w:tcPr>
          <w:p w14:paraId="0C5A4D32" w14:textId="77777777" w:rsidR="008D0432" w:rsidRPr="00E73A42" w:rsidRDefault="008D0432" w:rsidP="00E73A42"/>
        </w:tc>
        <w:tc>
          <w:tcPr>
            <w:tcW w:w="3219" w:type="dxa"/>
          </w:tcPr>
          <w:p w14:paraId="7F503DBE" w14:textId="77777777" w:rsidR="008D0432" w:rsidRPr="00E73A42" w:rsidRDefault="008D0432" w:rsidP="00E73A42"/>
        </w:tc>
      </w:tr>
      <w:tr w:rsidR="008D0432" w:rsidRPr="00E73A42" w14:paraId="07DF75E1" w14:textId="77777777" w:rsidTr="008D0432">
        <w:tc>
          <w:tcPr>
            <w:tcW w:w="1417" w:type="dxa"/>
            <w:shd w:val="clear" w:color="auto" w:fill="D9D9D9" w:themeFill="background1" w:themeFillShade="D9"/>
          </w:tcPr>
          <w:p w14:paraId="240A0437" w14:textId="5DA12957" w:rsidR="008D0432" w:rsidRPr="00E73A42" w:rsidRDefault="008D0432" w:rsidP="008D0432">
            <w:pPr>
              <w:rPr>
                <w:b/>
                <w:bCs/>
              </w:rPr>
            </w:pPr>
            <w:r>
              <w:rPr>
                <w:b/>
                <w:bCs/>
              </w:rPr>
              <w:t>Paragraph</w:t>
            </w:r>
          </w:p>
        </w:tc>
        <w:tc>
          <w:tcPr>
            <w:tcW w:w="6986" w:type="dxa"/>
            <w:shd w:val="clear" w:color="auto" w:fill="D9D9D9" w:themeFill="background1" w:themeFillShade="D9"/>
          </w:tcPr>
          <w:p w14:paraId="2F5069F4" w14:textId="0ABBE66B" w:rsidR="008D0432" w:rsidRPr="00E73A42" w:rsidRDefault="008D0432" w:rsidP="008D0432">
            <w:pPr>
              <w:rPr>
                <w:b/>
                <w:bCs/>
              </w:rPr>
            </w:pPr>
            <w:r w:rsidRPr="00E73A42">
              <w:rPr>
                <w:b/>
                <w:bCs/>
              </w:rPr>
              <w:t xml:space="preserve">Staff qualifications, training, </w:t>
            </w:r>
            <w:proofErr w:type="gramStart"/>
            <w:r w:rsidRPr="00E73A42">
              <w:rPr>
                <w:b/>
                <w:bCs/>
              </w:rPr>
              <w:t>support</w:t>
            </w:r>
            <w:proofErr w:type="gramEnd"/>
            <w:r w:rsidRPr="00E73A42">
              <w:rPr>
                <w:b/>
                <w:bCs/>
              </w:rPr>
              <w:t xml:space="preserve"> and skills</w:t>
            </w:r>
          </w:p>
        </w:tc>
        <w:tc>
          <w:tcPr>
            <w:tcW w:w="1527" w:type="dxa"/>
            <w:shd w:val="clear" w:color="auto" w:fill="D9D9D9" w:themeFill="background1" w:themeFillShade="D9"/>
          </w:tcPr>
          <w:p w14:paraId="3AFD836B" w14:textId="729A2B6C" w:rsidR="008D0432" w:rsidRPr="00E73A42" w:rsidRDefault="008D0432" w:rsidP="008D0432">
            <w:pPr>
              <w:rPr>
                <w:b/>
                <w:bCs/>
              </w:rPr>
            </w:pPr>
            <w:r w:rsidRPr="00E73A42">
              <w:rPr>
                <w:b/>
                <w:bCs/>
              </w:rPr>
              <w:t>Checked &amp; Date</w:t>
            </w:r>
          </w:p>
        </w:tc>
        <w:tc>
          <w:tcPr>
            <w:tcW w:w="1972" w:type="dxa"/>
            <w:shd w:val="clear" w:color="auto" w:fill="D9D9D9" w:themeFill="background1" w:themeFillShade="D9"/>
          </w:tcPr>
          <w:p w14:paraId="2AA7682E" w14:textId="1F80BE8E" w:rsidR="008D0432" w:rsidRPr="00E73A42" w:rsidRDefault="008D0432" w:rsidP="008D0432">
            <w:pPr>
              <w:rPr>
                <w:b/>
                <w:bCs/>
              </w:rPr>
            </w:pPr>
            <w:r w:rsidRPr="00E73A42">
              <w:rPr>
                <w:b/>
                <w:bCs/>
              </w:rPr>
              <w:t>Location of evidence</w:t>
            </w:r>
          </w:p>
        </w:tc>
        <w:tc>
          <w:tcPr>
            <w:tcW w:w="3219" w:type="dxa"/>
            <w:shd w:val="clear" w:color="auto" w:fill="D9D9D9" w:themeFill="background1" w:themeFillShade="D9"/>
          </w:tcPr>
          <w:p w14:paraId="03B9BEF5" w14:textId="291B0BDA" w:rsidR="008D0432" w:rsidRPr="00E73A42" w:rsidRDefault="008D0432" w:rsidP="008D0432">
            <w:pPr>
              <w:rPr>
                <w:b/>
                <w:bCs/>
              </w:rPr>
            </w:pPr>
            <w:r w:rsidRPr="00E73A42">
              <w:rPr>
                <w:b/>
                <w:bCs/>
              </w:rPr>
              <w:t>Action required</w:t>
            </w:r>
          </w:p>
        </w:tc>
      </w:tr>
      <w:tr w:rsidR="008D0432" w:rsidRPr="00E73A42" w14:paraId="6E2968D9" w14:textId="77777777" w:rsidTr="00E73A42">
        <w:tc>
          <w:tcPr>
            <w:tcW w:w="1417" w:type="dxa"/>
          </w:tcPr>
          <w:p w14:paraId="22B9E70C" w14:textId="77777777" w:rsidR="008D0432" w:rsidRPr="00E73A42" w:rsidRDefault="008D0432" w:rsidP="008D0432">
            <w:r w:rsidRPr="00E73A42">
              <w:t>3.20</w:t>
            </w:r>
          </w:p>
        </w:tc>
        <w:tc>
          <w:tcPr>
            <w:tcW w:w="6986" w:type="dxa"/>
          </w:tcPr>
          <w:p w14:paraId="6FC2F746" w14:textId="77777777" w:rsidR="008D0432" w:rsidRDefault="008D0432" w:rsidP="008D0432">
            <w:pPr>
              <w:pStyle w:val="Default"/>
            </w:pPr>
            <w:r w:rsidRPr="00E73A42">
              <w:t xml:space="preserve">Providers must follow their legal responsibilities under the Equality Act 2010 including the fair and equal treatment of practitioners regardless of age, disability, gender reassignment, marriage and civil partnership, pregnancy and maternity, race, religion or belief, </w:t>
            </w:r>
            <w:proofErr w:type="gramStart"/>
            <w:r w:rsidRPr="00E73A42">
              <w:t>sex</w:t>
            </w:r>
            <w:proofErr w:type="gramEnd"/>
            <w:r w:rsidRPr="00E73A42">
              <w:t xml:space="preserve"> and sexual orientation.</w:t>
            </w:r>
          </w:p>
          <w:p w14:paraId="74421499" w14:textId="0441EA37" w:rsidR="009131AB" w:rsidRPr="00E73A42" w:rsidRDefault="009131AB" w:rsidP="008D0432">
            <w:pPr>
              <w:pStyle w:val="Default"/>
            </w:pPr>
          </w:p>
        </w:tc>
        <w:tc>
          <w:tcPr>
            <w:tcW w:w="1527" w:type="dxa"/>
          </w:tcPr>
          <w:p w14:paraId="261D32AF" w14:textId="77777777" w:rsidR="008D0432" w:rsidRPr="00E73A42" w:rsidRDefault="008D0432" w:rsidP="008D0432"/>
        </w:tc>
        <w:tc>
          <w:tcPr>
            <w:tcW w:w="1972" w:type="dxa"/>
          </w:tcPr>
          <w:p w14:paraId="492E3C37" w14:textId="77777777" w:rsidR="008D0432" w:rsidRPr="00E73A42" w:rsidRDefault="008D0432" w:rsidP="008D0432"/>
        </w:tc>
        <w:tc>
          <w:tcPr>
            <w:tcW w:w="3219" w:type="dxa"/>
          </w:tcPr>
          <w:p w14:paraId="0DC8DF41" w14:textId="77777777" w:rsidR="008D0432" w:rsidRPr="00E73A42" w:rsidRDefault="008D0432" w:rsidP="008D0432"/>
        </w:tc>
      </w:tr>
      <w:tr w:rsidR="008D0432" w:rsidRPr="00E73A42" w14:paraId="4E4623FA" w14:textId="77777777" w:rsidTr="00E73A42">
        <w:tc>
          <w:tcPr>
            <w:tcW w:w="1417" w:type="dxa"/>
          </w:tcPr>
          <w:p w14:paraId="45A83B6D" w14:textId="77777777" w:rsidR="008D0432" w:rsidRPr="00E73A42" w:rsidRDefault="008D0432" w:rsidP="008D0432">
            <w:r w:rsidRPr="00E73A42">
              <w:t>3.21</w:t>
            </w:r>
          </w:p>
        </w:tc>
        <w:tc>
          <w:tcPr>
            <w:tcW w:w="6986" w:type="dxa"/>
          </w:tcPr>
          <w:p w14:paraId="61FCA255" w14:textId="77777777" w:rsidR="008D0432" w:rsidRPr="00E73A42" w:rsidRDefault="008D0432" w:rsidP="008D0432">
            <w:r w:rsidRPr="00E73A42">
              <w:t xml:space="preserve">Providers must ensure that all staff receive induction training to help them understand their roles and responsibilities. </w:t>
            </w:r>
          </w:p>
          <w:p w14:paraId="33EC79A3" w14:textId="77777777" w:rsidR="008D0432" w:rsidRPr="00E73A42" w:rsidRDefault="008D0432" w:rsidP="008D0432"/>
          <w:p w14:paraId="12032521" w14:textId="77777777" w:rsidR="008D0432" w:rsidRPr="00E73A42" w:rsidRDefault="008D0432" w:rsidP="008D0432">
            <w:r w:rsidRPr="00E73A42">
              <w:lastRenderedPageBreak/>
              <w:t xml:space="preserve">Induction training must include information about emergency evacuation procedures, safeguarding, child protection, and health and safety issues. </w:t>
            </w:r>
          </w:p>
          <w:p w14:paraId="1DB41E55" w14:textId="77777777" w:rsidR="008D0432" w:rsidRPr="00E73A42" w:rsidRDefault="008D0432" w:rsidP="008D0432"/>
          <w:p w14:paraId="21FC7753" w14:textId="77777777" w:rsidR="008D0432" w:rsidRPr="00E73A42" w:rsidRDefault="008D0432" w:rsidP="008D0432">
            <w:r w:rsidRPr="00E73A42">
              <w:t xml:space="preserve">Providers must support staff to undertake appropriate training and professional development opportunities to ensure they offer quality learning and development experiences for children that continually improves. </w:t>
            </w:r>
          </w:p>
          <w:p w14:paraId="6D7A79D3" w14:textId="77777777" w:rsidR="008D0432" w:rsidRPr="00E73A42" w:rsidRDefault="008D0432" w:rsidP="008D0432"/>
        </w:tc>
        <w:tc>
          <w:tcPr>
            <w:tcW w:w="1527" w:type="dxa"/>
          </w:tcPr>
          <w:p w14:paraId="0EA08938" w14:textId="77777777" w:rsidR="008D0432" w:rsidRPr="00E73A42" w:rsidRDefault="008D0432" w:rsidP="008D0432"/>
        </w:tc>
        <w:tc>
          <w:tcPr>
            <w:tcW w:w="1972" w:type="dxa"/>
          </w:tcPr>
          <w:p w14:paraId="3FBCDCAC" w14:textId="77777777" w:rsidR="008D0432" w:rsidRPr="00E73A42" w:rsidRDefault="008D0432" w:rsidP="008D0432"/>
        </w:tc>
        <w:tc>
          <w:tcPr>
            <w:tcW w:w="3219" w:type="dxa"/>
          </w:tcPr>
          <w:p w14:paraId="4B6A7638" w14:textId="77777777" w:rsidR="008D0432" w:rsidRPr="00E73A42" w:rsidRDefault="008D0432" w:rsidP="008D0432"/>
        </w:tc>
      </w:tr>
      <w:tr w:rsidR="008D0432" w:rsidRPr="00E73A42" w14:paraId="0BE4F582" w14:textId="77777777" w:rsidTr="00E73A42">
        <w:tc>
          <w:tcPr>
            <w:tcW w:w="1417" w:type="dxa"/>
          </w:tcPr>
          <w:p w14:paraId="73DEFB4B" w14:textId="77777777" w:rsidR="008D0432" w:rsidRPr="00E73A42" w:rsidRDefault="008D0432" w:rsidP="008D0432">
            <w:r w:rsidRPr="00E73A42">
              <w:t>3.22</w:t>
            </w:r>
          </w:p>
        </w:tc>
        <w:tc>
          <w:tcPr>
            <w:tcW w:w="6986" w:type="dxa"/>
          </w:tcPr>
          <w:p w14:paraId="4C5B6568" w14:textId="77777777" w:rsidR="008D0432" w:rsidRPr="00E73A42" w:rsidRDefault="008D0432" w:rsidP="008D0432">
            <w:r w:rsidRPr="00E73A42">
              <w:t>Providers must put appropriate arrangements in place for the supervision of staff who have contact with children and families.</w:t>
            </w:r>
          </w:p>
          <w:p w14:paraId="694E15AE" w14:textId="77777777" w:rsidR="008D0432" w:rsidRPr="00E73A42" w:rsidRDefault="008D0432" w:rsidP="008D0432"/>
        </w:tc>
        <w:tc>
          <w:tcPr>
            <w:tcW w:w="1527" w:type="dxa"/>
          </w:tcPr>
          <w:p w14:paraId="73A29850" w14:textId="77777777" w:rsidR="008D0432" w:rsidRPr="00E73A42" w:rsidRDefault="008D0432" w:rsidP="008D0432"/>
        </w:tc>
        <w:tc>
          <w:tcPr>
            <w:tcW w:w="1972" w:type="dxa"/>
          </w:tcPr>
          <w:p w14:paraId="3FBA28AD" w14:textId="77777777" w:rsidR="008D0432" w:rsidRPr="00E73A42" w:rsidRDefault="008D0432" w:rsidP="008D0432"/>
        </w:tc>
        <w:tc>
          <w:tcPr>
            <w:tcW w:w="3219" w:type="dxa"/>
          </w:tcPr>
          <w:p w14:paraId="63B7592D" w14:textId="77777777" w:rsidR="008D0432" w:rsidRPr="00E73A42" w:rsidRDefault="008D0432" w:rsidP="008D0432"/>
        </w:tc>
      </w:tr>
      <w:tr w:rsidR="008D0432" w:rsidRPr="00E73A42" w14:paraId="3B184DE2" w14:textId="77777777" w:rsidTr="00E73A42">
        <w:tc>
          <w:tcPr>
            <w:tcW w:w="1417" w:type="dxa"/>
          </w:tcPr>
          <w:p w14:paraId="69AB2DC0" w14:textId="77777777" w:rsidR="008D0432" w:rsidRPr="00E73A42" w:rsidRDefault="008D0432" w:rsidP="008D0432">
            <w:r w:rsidRPr="00E73A42">
              <w:t>3.24</w:t>
            </w:r>
          </w:p>
        </w:tc>
        <w:tc>
          <w:tcPr>
            <w:tcW w:w="6986" w:type="dxa"/>
          </w:tcPr>
          <w:p w14:paraId="6707216C" w14:textId="77777777" w:rsidR="008D0432" w:rsidRPr="00E73A42" w:rsidRDefault="008D0432" w:rsidP="008D0432">
            <w:r w:rsidRPr="00E73A42">
              <w:t xml:space="preserve">Childminders must have completed training which helps them to understand and implement the EYFS before they can register with Ofsted or a childminder agency. </w:t>
            </w:r>
          </w:p>
          <w:p w14:paraId="179A240C" w14:textId="77777777" w:rsidR="008D0432" w:rsidRPr="00E73A42" w:rsidRDefault="008D0432" w:rsidP="008D0432"/>
          <w:p w14:paraId="0F65A4D9" w14:textId="77777777" w:rsidR="008D0432" w:rsidRPr="00E73A42" w:rsidRDefault="008D0432" w:rsidP="008D0432">
            <w:r w:rsidRPr="00E73A42">
              <w:t>Childminders must be satisfied that assistants are competent in the areas of work they undertake.</w:t>
            </w:r>
          </w:p>
          <w:p w14:paraId="4971CD0F" w14:textId="77777777" w:rsidR="008D0432" w:rsidRPr="00E73A42" w:rsidRDefault="008D0432" w:rsidP="008D0432"/>
        </w:tc>
        <w:tc>
          <w:tcPr>
            <w:tcW w:w="1527" w:type="dxa"/>
          </w:tcPr>
          <w:p w14:paraId="2DD48314" w14:textId="77777777" w:rsidR="008D0432" w:rsidRPr="00E73A42" w:rsidRDefault="008D0432" w:rsidP="008D0432"/>
        </w:tc>
        <w:tc>
          <w:tcPr>
            <w:tcW w:w="1972" w:type="dxa"/>
          </w:tcPr>
          <w:p w14:paraId="4CB56CCF" w14:textId="77777777" w:rsidR="008D0432" w:rsidRPr="00E73A42" w:rsidRDefault="008D0432" w:rsidP="008D0432"/>
        </w:tc>
        <w:tc>
          <w:tcPr>
            <w:tcW w:w="3219" w:type="dxa"/>
          </w:tcPr>
          <w:p w14:paraId="671C132B" w14:textId="77777777" w:rsidR="008D0432" w:rsidRPr="00E73A42" w:rsidRDefault="008D0432" w:rsidP="008D0432"/>
        </w:tc>
      </w:tr>
      <w:tr w:rsidR="008D0432" w:rsidRPr="00E73A42" w14:paraId="53DA9ACF" w14:textId="77777777" w:rsidTr="00E73A42">
        <w:tc>
          <w:tcPr>
            <w:tcW w:w="1417" w:type="dxa"/>
          </w:tcPr>
          <w:p w14:paraId="2E70BB35" w14:textId="77777777" w:rsidR="008D0432" w:rsidRPr="00E73A42" w:rsidRDefault="008D0432" w:rsidP="008D0432">
            <w:r w:rsidRPr="00E73A42">
              <w:t>3.25</w:t>
            </w:r>
          </w:p>
        </w:tc>
        <w:tc>
          <w:tcPr>
            <w:tcW w:w="6986" w:type="dxa"/>
          </w:tcPr>
          <w:p w14:paraId="247D5261" w14:textId="77777777" w:rsidR="008D0432" w:rsidRDefault="008D0432" w:rsidP="008D0432">
            <w:pPr>
              <w:pStyle w:val="Default"/>
            </w:pPr>
            <w:r w:rsidRPr="00E73A42">
              <w:t xml:space="preserve">At least one person who has a current paediatric first aid (PFA) certificate must </w:t>
            </w:r>
            <w:proofErr w:type="gramStart"/>
            <w:r w:rsidRPr="00E73A42">
              <w:t>be on the premises and available at all times</w:t>
            </w:r>
            <w:proofErr w:type="gramEnd"/>
            <w:r w:rsidRPr="00E73A42">
              <w:t xml:space="preserve"> when children are present and must accompany children on outings. The PFA certificate must be for a full course consistent with the criteria set out in Annex A. </w:t>
            </w:r>
          </w:p>
          <w:p w14:paraId="1787ED48" w14:textId="153B717C" w:rsidR="009131AB" w:rsidRPr="00E73A42" w:rsidRDefault="009131AB" w:rsidP="008D0432">
            <w:pPr>
              <w:pStyle w:val="Default"/>
            </w:pPr>
          </w:p>
        </w:tc>
        <w:tc>
          <w:tcPr>
            <w:tcW w:w="1527" w:type="dxa"/>
          </w:tcPr>
          <w:p w14:paraId="54A6AD8F" w14:textId="77777777" w:rsidR="008D0432" w:rsidRPr="00E73A42" w:rsidRDefault="008D0432" w:rsidP="008D0432"/>
        </w:tc>
        <w:tc>
          <w:tcPr>
            <w:tcW w:w="1972" w:type="dxa"/>
          </w:tcPr>
          <w:p w14:paraId="195D2EF4" w14:textId="77777777" w:rsidR="008D0432" w:rsidRPr="00E73A42" w:rsidRDefault="008D0432" w:rsidP="008D0432"/>
        </w:tc>
        <w:tc>
          <w:tcPr>
            <w:tcW w:w="3219" w:type="dxa"/>
          </w:tcPr>
          <w:p w14:paraId="26DEFE9D" w14:textId="77777777" w:rsidR="008D0432" w:rsidRPr="00E73A42" w:rsidRDefault="008D0432" w:rsidP="008D0432"/>
        </w:tc>
      </w:tr>
      <w:tr w:rsidR="009131AB" w:rsidRPr="00E73A42" w14:paraId="67A0F7F4" w14:textId="77777777" w:rsidTr="00E73A42">
        <w:tc>
          <w:tcPr>
            <w:tcW w:w="1417" w:type="dxa"/>
          </w:tcPr>
          <w:p w14:paraId="626D6507" w14:textId="456F9578" w:rsidR="009131AB" w:rsidRPr="00E73A42" w:rsidRDefault="009131AB" w:rsidP="008D0432">
            <w:r>
              <w:t>3.25</w:t>
            </w:r>
          </w:p>
        </w:tc>
        <w:tc>
          <w:tcPr>
            <w:tcW w:w="6986" w:type="dxa"/>
          </w:tcPr>
          <w:p w14:paraId="6132FCD2" w14:textId="77777777" w:rsidR="009131AB" w:rsidRPr="00E73A42" w:rsidRDefault="009131AB" w:rsidP="009131AB">
            <w:pPr>
              <w:pStyle w:val="Default"/>
            </w:pPr>
            <w:r w:rsidRPr="00E73A42">
              <w:t xml:space="preserve">Childminders, and any assistant who might be in sole charge of the children for any </w:t>
            </w:r>
            <w:proofErr w:type="gramStart"/>
            <w:r w:rsidRPr="00E73A42">
              <w:t>period of time</w:t>
            </w:r>
            <w:proofErr w:type="gramEnd"/>
            <w:r w:rsidRPr="00E73A42">
              <w:t xml:space="preserve">, must hold a full current PFA certificate. </w:t>
            </w:r>
          </w:p>
          <w:p w14:paraId="19C9B821" w14:textId="77777777" w:rsidR="009131AB" w:rsidRPr="00E73A42" w:rsidRDefault="009131AB" w:rsidP="008D0432">
            <w:pPr>
              <w:pStyle w:val="Default"/>
            </w:pPr>
          </w:p>
        </w:tc>
        <w:tc>
          <w:tcPr>
            <w:tcW w:w="1527" w:type="dxa"/>
          </w:tcPr>
          <w:p w14:paraId="6AA983C1" w14:textId="77777777" w:rsidR="009131AB" w:rsidRPr="00E73A42" w:rsidRDefault="009131AB" w:rsidP="008D0432"/>
        </w:tc>
        <w:tc>
          <w:tcPr>
            <w:tcW w:w="1972" w:type="dxa"/>
          </w:tcPr>
          <w:p w14:paraId="0430850B" w14:textId="77777777" w:rsidR="009131AB" w:rsidRPr="00E73A42" w:rsidRDefault="009131AB" w:rsidP="008D0432"/>
        </w:tc>
        <w:tc>
          <w:tcPr>
            <w:tcW w:w="3219" w:type="dxa"/>
          </w:tcPr>
          <w:p w14:paraId="546CA91F" w14:textId="77777777" w:rsidR="009131AB" w:rsidRPr="00E73A42" w:rsidRDefault="009131AB" w:rsidP="008D0432"/>
        </w:tc>
      </w:tr>
      <w:tr w:rsidR="009131AB" w:rsidRPr="00E73A42" w14:paraId="73D7862F" w14:textId="77777777" w:rsidTr="00E73A42">
        <w:tc>
          <w:tcPr>
            <w:tcW w:w="1417" w:type="dxa"/>
          </w:tcPr>
          <w:p w14:paraId="25DB57B8" w14:textId="5FC52D18" w:rsidR="009131AB" w:rsidRPr="00E73A42" w:rsidRDefault="009131AB" w:rsidP="008D0432">
            <w:r>
              <w:t>3.25</w:t>
            </w:r>
          </w:p>
        </w:tc>
        <w:tc>
          <w:tcPr>
            <w:tcW w:w="6986" w:type="dxa"/>
          </w:tcPr>
          <w:p w14:paraId="29233A6E" w14:textId="77777777" w:rsidR="009131AB" w:rsidRPr="00E73A42" w:rsidRDefault="009131AB" w:rsidP="009131AB">
            <w:pPr>
              <w:pStyle w:val="Default"/>
            </w:pPr>
            <w:r w:rsidRPr="00E73A42">
              <w:t xml:space="preserve">PFA training must be renewed every three years and be relevant for workers caring for young children and where relevant, babies. </w:t>
            </w:r>
          </w:p>
          <w:p w14:paraId="6AC0EA29" w14:textId="77777777" w:rsidR="009131AB" w:rsidRPr="00E73A42" w:rsidRDefault="009131AB" w:rsidP="008D0432">
            <w:pPr>
              <w:pStyle w:val="Default"/>
            </w:pPr>
          </w:p>
        </w:tc>
        <w:tc>
          <w:tcPr>
            <w:tcW w:w="1527" w:type="dxa"/>
          </w:tcPr>
          <w:p w14:paraId="05E40934" w14:textId="77777777" w:rsidR="009131AB" w:rsidRPr="00E73A42" w:rsidRDefault="009131AB" w:rsidP="008D0432"/>
        </w:tc>
        <w:tc>
          <w:tcPr>
            <w:tcW w:w="1972" w:type="dxa"/>
          </w:tcPr>
          <w:p w14:paraId="1841CF5C" w14:textId="77777777" w:rsidR="009131AB" w:rsidRPr="00E73A42" w:rsidRDefault="009131AB" w:rsidP="008D0432"/>
        </w:tc>
        <w:tc>
          <w:tcPr>
            <w:tcW w:w="3219" w:type="dxa"/>
          </w:tcPr>
          <w:p w14:paraId="2FBCAA21" w14:textId="77777777" w:rsidR="009131AB" w:rsidRPr="00E73A42" w:rsidRDefault="009131AB" w:rsidP="008D0432"/>
        </w:tc>
      </w:tr>
      <w:tr w:rsidR="009131AB" w:rsidRPr="00E73A42" w14:paraId="6F910237" w14:textId="77777777" w:rsidTr="00E73A42">
        <w:tc>
          <w:tcPr>
            <w:tcW w:w="1417" w:type="dxa"/>
          </w:tcPr>
          <w:p w14:paraId="108865FB" w14:textId="1069D48F" w:rsidR="009131AB" w:rsidRPr="00E73A42" w:rsidRDefault="009131AB" w:rsidP="008D0432">
            <w:r>
              <w:lastRenderedPageBreak/>
              <w:t>3.25</w:t>
            </w:r>
          </w:p>
        </w:tc>
        <w:tc>
          <w:tcPr>
            <w:tcW w:w="6986" w:type="dxa"/>
          </w:tcPr>
          <w:p w14:paraId="57B42E9F" w14:textId="77777777" w:rsidR="009131AB" w:rsidRPr="00E73A42" w:rsidRDefault="009131AB" w:rsidP="009131AB">
            <w:pPr>
              <w:pStyle w:val="Default"/>
            </w:pPr>
            <w:r w:rsidRPr="00E73A42">
              <w:t xml:space="preserve">Providers should </w:t>
            </w:r>
            <w:proofErr w:type="gramStart"/>
            <w:r w:rsidRPr="00E73A42">
              <w:t>take into account</w:t>
            </w:r>
            <w:proofErr w:type="gramEnd"/>
            <w:r w:rsidRPr="00E73A42">
              <w:t xml:space="preserve"> the number of children, staff and layout of premises to ensure that a paediatric first aider is able to respond to emergencies quickly. </w:t>
            </w:r>
          </w:p>
          <w:p w14:paraId="5BBCF60B" w14:textId="77777777" w:rsidR="009131AB" w:rsidRPr="00E73A42" w:rsidRDefault="009131AB" w:rsidP="008D0432">
            <w:pPr>
              <w:pStyle w:val="Default"/>
            </w:pPr>
          </w:p>
        </w:tc>
        <w:tc>
          <w:tcPr>
            <w:tcW w:w="1527" w:type="dxa"/>
          </w:tcPr>
          <w:p w14:paraId="7B37F61C" w14:textId="77777777" w:rsidR="009131AB" w:rsidRPr="00E73A42" w:rsidRDefault="009131AB" w:rsidP="008D0432"/>
        </w:tc>
        <w:tc>
          <w:tcPr>
            <w:tcW w:w="1972" w:type="dxa"/>
          </w:tcPr>
          <w:p w14:paraId="2CE98284" w14:textId="77777777" w:rsidR="009131AB" w:rsidRPr="00E73A42" w:rsidRDefault="009131AB" w:rsidP="008D0432"/>
        </w:tc>
        <w:tc>
          <w:tcPr>
            <w:tcW w:w="3219" w:type="dxa"/>
          </w:tcPr>
          <w:p w14:paraId="1540BCA0" w14:textId="77777777" w:rsidR="009131AB" w:rsidRPr="00E73A42" w:rsidRDefault="009131AB" w:rsidP="008D0432"/>
        </w:tc>
      </w:tr>
      <w:tr w:rsidR="009131AB" w:rsidRPr="00E73A42" w14:paraId="16D3C893" w14:textId="77777777" w:rsidTr="00E73A42">
        <w:tc>
          <w:tcPr>
            <w:tcW w:w="1417" w:type="dxa"/>
          </w:tcPr>
          <w:p w14:paraId="11BDB16B" w14:textId="332BF64A" w:rsidR="009131AB" w:rsidRPr="00E73A42" w:rsidRDefault="009131AB" w:rsidP="008D0432">
            <w:r>
              <w:t>3.25</w:t>
            </w:r>
          </w:p>
        </w:tc>
        <w:tc>
          <w:tcPr>
            <w:tcW w:w="6986" w:type="dxa"/>
          </w:tcPr>
          <w:p w14:paraId="4CF8D2FD" w14:textId="77777777" w:rsidR="009131AB" w:rsidRPr="00E73A42" w:rsidRDefault="009131AB" w:rsidP="009131AB">
            <w:pPr>
              <w:pStyle w:val="Default"/>
            </w:pPr>
            <w:r w:rsidRPr="00E73A42">
              <w:t xml:space="preserve">All newly qualified practitioners who have completed a level 2 and/or level 3 qualification on or after 30 June 2016, must also have either a full PFA or an emergency PFA certificate within three months of starting work </w:t>
            </w:r>
            <w:proofErr w:type="gramStart"/>
            <w:r w:rsidRPr="00E73A42">
              <w:t>in order to</w:t>
            </w:r>
            <w:proofErr w:type="gramEnd"/>
            <w:r w:rsidRPr="00E73A42">
              <w:t xml:space="preserve"> be included in the required </w:t>
            </w:r>
            <w:proofErr w:type="spellStart"/>
            <w:r w:rsidRPr="00E73A42">
              <w:t>staff:child</w:t>
            </w:r>
            <w:proofErr w:type="spellEnd"/>
            <w:r w:rsidRPr="00E73A42">
              <w:t xml:space="preserve"> ratios.</w:t>
            </w:r>
          </w:p>
          <w:p w14:paraId="354C1E1A" w14:textId="77777777" w:rsidR="009131AB" w:rsidRPr="00E73A42" w:rsidRDefault="009131AB" w:rsidP="008D0432">
            <w:pPr>
              <w:pStyle w:val="Default"/>
            </w:pPr>
          </w:p>
        </w:tc>
        <w:tc>
          <w:tcPr>
            <w:tcW w:w="1527" w:type="dxa"/>
          </w:tcPr>
          <w:p w14:paraId="442BA92E" w14:textId="77777777" w:rsidR="009131AB" w:rsidRPr="00E73A42" w:rsidRDefault="009131AB" w:rsidP="008D0432"/>
        </w:tc>
        <w:tc>
          <w:tcPr>
            <w:tcW w:w="1972" w:type="dxa"/>
          </w:tcPr>
          <w:p w14:paraId="5A062C77" w14:textId="77777777" w:rsidR="009131AB" w:rsidRPr="00E73A42" w:rsidRDefault="009131AB" w:rsidP="008D0432"/>
        </w:tc>
        <w:tc>
          <w:tcPr>
            <w:tcW w:w="3219" w:type="dxa"/>
          </w:tcPr>
          <w:p w14:paraId="39E4BA81" w14:textId="77777777" w:rsidR="009131AB" w:rsidRPr="00E73A42" w:rsidRDefault="009131AB" w:rsidP="008D0432"/>
        </w:tc>
      </w:tr>
      <w:tr w:rsidR="008D0432" w:rsidRPr="00E73A42" w14:paraId="195B3783" w14:textId="77777777" w:rsidTr="00E73A42">
        <w:tc>
          <w:tcPr>
            <w:tcW w:w="1417" w:type="dxa"/>
          </w:tcPr>
          <w:p w14:paraId="0471E5DF" w14:textId="77777777" w:rsidR="008D0432" w:rsidRPr="00E73A42" w:rsidRDefault="008D0432" w:rsidP="008D0432">
            <w:r w:rsidRPr="00E73A42">
              <w:t>3.26</w:t>
            </w:r>
          </w:p>
        </w:tc>
        <w:tc>
          <w:tcPr>
            <w:tcW w:w="6986" w:type="dxa"/>
          </w:tcPr>
          <w:p w14:paraId="208C5A5B" w14:textId="77777777" w:rsidR="008D0432" w:rsidRPr="00E73A42" w:rsidRDefault="008D0432" w:rsidP="008D0432">
            <w:r w:rsidRPr="00E73A42">
              <w:t xml:space="preserve">Providers must ensure that staff have sufficient understanding and use of English to ensure the well-being of children in their care. </w:t>
            </w:r>
          </w:p>
          <w:p w14:paraId="43730D54" w14:textId="77777777" w:rsidR="008D0432" w:rsidRPr="00E73A42" w:rsidRDefault="008D0432" w:rsidP="008D0432"/>
          <w:p w14:paraId="29A04348" w14:textId="77777777" w:rsidR="008D0432" w:rsidRDefault="008D0432" w:rsidP="008D0432">
            <w:r w:rsidRPr="00E73A42">
              <w:t xml:space="preserve">Settings must be </w:t>
            </w:r>
            <w:proofErr w:type="gramStart"/>
            <w:r w:rsidRPr="00E73A42">
              <w:t>in a position</w:t>
            </w:r>
            <w:proofErr w:type="gramEnd"/>
            <w:r w:rsidRPr="00E73A42">
              <w:t xml:space="preserve"> to keep records in English, to liaise with other agencies in English, to summon emergency help, and to understand instructions such as those for the safety of medicines or food hygiene.</w:t>
            </w:r>
          </w:p>
          <w:p w14:paraId="5544DE71" w14:textId="38943ACB" w:rsidR="009131AB" w:rsidRPr="00E73A42" w:rsidRDefault="009131AB" w:rsidP="008D0432"/>
        </w:tc>
        <w:tc>
          <w:tcPr>
            <w:tcW w:w="1527" w:type="dxa"/>
          </w:tcPr>
          <w:p w14:paraId="4E167B41" w14:textId="77777777" w:rsidR="008D0432" w:rsidRPr="00E73A42" w:rsidRDefault="008D0432" w:rsidP="008D0432"/>
        </w:tc>
        <w:tc>
          <w:tcPr>
            <w:tcW w:w="1972" w:type="dxa"/>
          </w:tcPr>
          <w:p w14:paraId="4F833D29" w14:textId="77777777" w:rsidR="008D0432" w:rsidRPr="00E73A42" w:rsidRDefault="008D0432" w:rsidP="008D0432"/>
        </w:tc>
        <w:tc>
          <w:tcPr>
            <w:tcW w:w="3219" w:type="dxa"/>
          </w:tcPr>
          <w:p w14:paraId="78CE31D9" w14:textId="77777777" w:rsidR="008D0432" w:rsidRPr="00E73A42" w:rsidRDefault="008D0432" w:rsidP="008D0432"/>
        </w:tc>
      </w:tr>
      <w:tr w:rsidR="008D0432" w:rsidRPr="00E73A42" w14:paraId="38C6E75B" w14:textId="77777777" w:rsidTr="008D0432">
        <w:tc>
          <w:tcPr>
            <w:tcW w:w="1417" w:type="dxa"/>
            <w:shd w:val="clear" w:color="auto" w:fill="D9D9D9" w:themeFill="background1" w:themeFillShade="D9"/>
          </w:tcPr>
          <w:p w14:paraId="46186B09" w14:textId="45E1ABE8" w:rsidR="008D0432" w:rsidRPr="00E73A42" w:rsidRDefault="008D0432" w:rsidP="008D0432">
            <w:pPr>
              <w:rPr>
                <w:b/>
                <w:bCs/>
              </w:rPr>
            </w:pPr>
            <w:r>
              <w:rPr>
                <w:b/>
                <w:bCs/>
              </w:rPr>
              <w:t>Paragraph</w:t>
            </w:r>
          </w:p>
        </w:tc>
        <w:tc>
          <w:tcPr>
            <w:tcW w:w="6986" w:type="dxa"/>
            <w:shd w:val="clear" w:color="auto" w:fill="D9D9D9" w:themeFill="background1" w:themeFillShade="D9"/>
          </w:tcPr>
          <w:p w14:paraId="31CF0B37" w14:textId="0CF5C007" w:rsidR="008D0432" w:rsidRPr="00E73A42" w:rsidRDefault="008D0432" w:rsidP="008D0432">
            <w:pPr>
              <w:rPr>
                <w:b/>
                <w:bCs/>
              </w:rPr>
            </w:pPr>
            <w:r w:rsidRPr="00E73A42">
              <w:rPr>
                <w:b/>
                <w:bCs/>
              </w:rPr>
              <w:t>Key Person</w:t>
            </w:r>
          </w:p>
        </w:tc>
        <w:tc>
          <w:tcPr>
            <w:tcW w:w="1527" w:type="dxa"/>
            <w:shd w:val="clear" w:color="auto" w:fill="D9D9D9" w:themeFill="background1" w:themeFillShade="D9"/>
          </w:tcPr>
          <w:p w14:paraId="6EEE19BD" w14:textId="1BBA7575" w:rsidR="008D0432" w:rsidRPr="00E73A42" w:rsidRDefault="008D0432" w:rsidP="008D0432">
            <w:pPr>
              <w:rPr>
                <w:b/>
                <w:bCs/>
              </w:rPr>
            </w:pPr>
            <w:r w:rsidRPr="00E73A42">
              <w:rPr>
                <w:b/>
                <w:bCs/>
              </w:rPr>
              <w:t>Checked &amp; Date</w:t>
            </w:r>
          </w:p>
        </w:tc>
        <w:tc>
          <w:tcPr>
            <w:tcW w:w="1972" w:type="dxa"/>
            <w:shd w:val="clear" w:color="auto" w:fill="D9D9D9" w:themeFill="background1" w:themeFillShade="D9"/>
          </w:tcPr>
          <w:p w14:paraId="3F5E62EB" w14:textId="5B38C825" w:rsidR="008D0432" w:rsidRPr="00E73A42" w:rsidRDefault="008D0432" w:rsidP="008D0432">
            <w:pPr>
              <w:rPr>
                <w:b/>
                <w:bCs/>
              </w:rPr>
            </w:pPr>
            <w:r w:rsidRPr="00E73A42">
              <w:rPr>
                <w:b/>
                <w:bCs/>
              </w:rPr>
              <w:t>Location of evidence</w:t>
            </w:r>
          </w:p>
        </w:tc>
        <w:tc>
          <w:tcPr>
            <w:tcW w:w="3219" w:type="dxa"/>
            <w:shd w:val="clear" w:color="auto" w:fill="D9D9D9" w:themeFill="background1" w:themeFillShade="D9"/>
          </w:tcPr>
          <w:p w14:paraId="5B7BD5D3" w14:textId="2C630796" w:rsidR="008D0432" w:rsidRPr="00E73A42" w:rsidRDefault="008D0432" w:rsidP="008D0432">
            <w:pPr>
              <w:rPr>
                <w:b/>
                <w:bCs/>
              </w:rPr>
            </w:pPr>
            <w:r w:rsidRPr="00E73A42">
              <w:rPr>
                <w:b/>
                <w:bCs/>
              </w:rPr>
              <w:t>Action required</w:t>
            </w:r>
          </w:p>
        </w:tc>
      </w:tr>
      <w:tr w:rsidR="008D0432" w:rsidRPr="00E73A42" w14:paraId="20698221" w14:textId="77777777" w:rsidTr="00E73A42">
        <w:tc>
          <w:tcPr>
            <w:tcW w:w="1417" w:type="dxa"/>
          </w:tcPr>
          <w:p w14:paraId="28A7686E" w14:textId="77777777" w:rsidR="008D0432" w:rsidRDefault="008D0432" w:rsidP="008D0432">
            <w:r w:rsidRPr="00E73A42">
              <w:t>3.27</w:t>
            </w:r>
          </w:p>
          <w:p w14:paraId="41A65085" w14:textId="395E1EDA" w:rsidR="008D0432" w:rsidRPr="00E73A42" w:rsidRDefault="008D0432" w:rsidP="008D0432"/>
        </w:tc>
        <w:tc>
          <w:tcPr>
            <w:tcW w:w="6986" w:type="dxa"/>
          </w:tcPr>
          <w:p w14:paraId="246BDC94" w14:textId="5035112C" w:rsidR="008D0432" w:rsidRPr="00E73A42" w:rsidRDefault="008D0432" w:rsidP="008D0432">
            <w:pPr>
              <w:pStyle w:val="Default"/>
              <w:spacing w:after="322"/>
            </w:pPr>
            <w:r w:rsidRPr="00E73A42">
              <w:t>Each child must be assigned a key person.</w:t>
            </w:r>
          </w:p>
        </w:tc>
        <w:tc>
          <w:tcPr>
            <w:tcW w:w="1527" w:type="dxa"/>
          </w:tcPr>
          <w:p w14:paraId="58F9E092" w14:textId="77777777" w:rsidR="008D0432" w:rsidRPr="00E73A42" w:rsidRDefault="008D0432" w:rsidP="008D0432"/>
        </w:tc>
        <w:tc>
          <w:tcPr>
            <w:tcW w:w="1972" w:type="dxa"/>
          </w:tcPr>
          <w:p w14:paraId="052933D5" w14:textId="77777777" w:rsidR="008D0432" w:rsidRPr="00E73A42" w:rsidRDefault="008D0432" w:rsidP="008D0432"/>
        </w:tc>
        <w:tc>
          <w:tcPr>
            <w:tcW w:w="3219" w:type="dxa"/>
          </w:tcPr>
          <w:p w14:paraId="18B63059" w14:textId="77777777" w:rsidR="008D0432" w:rsidRPr="00E73A42" w:rsidRDefault="008D0432" w:rsidP="008D0432"/>
        </w:tc>
      </w:tr>
      <w:tr w:rsidR="009131AB" w:rsidRPr="00E73A42" w14:paraId="23A26EAF" w14:textId="77777777" w:rsidTr="009131AB">
        <w:tc>
          <w:tcPr>
            <w:tcW w:w="1417" w:type="dxa"/>
            <w:shd w:val="clear" w:color="auto" w:fill="D9D9D9" w:themeFill="background1" w:themeFillShade="D9"/>
          </w:tcPr>
          <w:p w14:paraId="78DC21EA" w14:textId="6DAB7C92" w:rsidR="009131AB" w:rsidRPr="00E73A42" w:rsidRDefault="009131AB" w:rsidP="009131AB">
            <w:pPr>
              <w:rPr>
                <w:b/>
                <w:bCs/>
              </w:rPr>
            </w:pPr>
            <w:r>
              <w:rPr>
                <w:b/>
                <w:bCs/>
              </w:rPr>
              <w:t>Paragraph</w:t>
            </w:r>
          </w:p>
        </w:tc>
        <w:tc>
          <w:tcPr>
            <w:tcW w:w="6986" w:type="dxa"/>
            <w:shd w:val="clear" w:color="auto" w:fill="D9D9D9" w:themeFill="background1" w:themeFillShade="D9"/>
          </w:tcPr>
          <w:p w14:paraId="300E0405" w14:textId="387057F6" w:rsidR="009131AB" w:rsidRPr="00E73A42" w:rsidRDefault="009131AB" w:rsidP="009131AB">
            <w:pPr>
              <w:rPr>
                <w:b/>
                <w:bCs/>
              </w:rPr>
            </w:pPr>
            <w:proofErr w:type="spellStart"/>
            <w:r w:rsidRPr="00E73A42">
              <w:rPr>
                <w:b/>
                <w:bCs/>
              </w:rPr>
              <w:t>Staff:child</w:t>
            </w:r>
            <w:proofErr w:type="spellEnd"/>
            <w:r w:rsidRPr="00E73A42">
              <w:rPr>
                <w:b/>
                <w:bCs/>
              </w:rPr>
              <w:t xml:space="preserve"> ratios – all providers (including childminders)</w:t>
            </w:r>
          </w:p>
        </w:tc>
        <w:tc>
          <w:tcPr>
            <w:tcW w:w="1527" w:type="dxa"/>
            <w:shd w:val="clear" w:color="auto" w:fill="D9D9D9" w:themeFill="background1" w:themeFillShade="D9"/>
          </w:tcPr>
          <w:p w14:paraId="24BD10F4" w14:textId="65902BCE" w:rsidR="009131AB" w:rsidRPr="00E73A42" w:rsidRDefault="009131AB" w:rsidP="009131AB">
            <w:pPr>
              <w:rPr>
                <w:b/>
                <w:bCs/>
              </w:rPr>
            </w:pPr>
            <w:r w:rsidRPr="00E73A42">
              <w:rPr>
                <w:b/>
                <w:bCs/>
              </w:rPr>
              <w:t>Checked &amp; Date</w:t>
            </w:r>
          </w:p>
        </w:tc>
        <w:tc>
          <w:tcPr>
            <w:tcW w:w="1972" w:type="dxa"/>
            <w:shd w:val="clear" w:color="auto" w:fill="D9D9D9" w:themeFill="background1" w:themeFillShade="D9"/>
          </w:tcPr>
          <w:p w14:paraId="04403204" w14:textId="66ED7E09" w:rsidR="009131AB" w:rsidRPr="00E73A42" w:rsidRDefault="009131AB" w:rsidP="009131AB">
            <w:pPr>
              <w:rPr>
                <w:b/>
                <w:bCs/>
              </w:rPr>
            </w:pPr>
            <w:r w:rsidRPr="00E73A42">
              <w:rPr>
                <w:b/>
                <w:bCs/>
              </w:rPr>
              <w:t>Location of evidence</w:t>
            </w:r>
          </w:p>
        </w:tc>
        <w:tc>
          <w:tcPr>
            <w:tcW w:w="3219" w:type="dxa"/>
            <w:shd w:val="clear" w:color="auto" w:fill="D9D9D9" w:themeFill="background1" w:themeFillShade="D9"/>
          </w:tcPr>
          <w:p w14:paraId="127EC042" w14:textId="4009174E" w:rsidR="009131AB" w:rsidRPr="00E73A42" w:rsidRDefault="009131AB" w:rsidP="009131AB">
            <w:pPr>
              <w:rPr>
                <w:b/>
                <w:bCs/>
              </w:rPr>
            </w:pPr>
            <w:r w:rsidRPr="00E73A42">
              <w:rPr>
                <w:b/>
                <w:bCs/>
              </w:rPr>
              <w:t>Action required</w:t>
            </w:r>
          </w:p>
        </w:tc>
      </w:tr>
      <w:tr w:rsidR="009131AB" w:rsidRPr="00E73A42" w14:paraId="40D6E11A" w14:textId="77777777" w:rsidTr="00E73A42">
        <w:tc>
          <w:tcPr>
            <w:tcW w:w="1417" w:type="dxa"/>
          </w:tcPr>
          <w:p w14:paraId="297CE6B9" w14:textId="77777777" w:rsidR="009131AB" w:rsidRPr="00E73A42" w:rsidRDefault="009131AB" w:rsidP="009131AB">
            <w:r w:rsidRPr="00E73A42">
              <w:t>3.28</w:t>
            </w:r>
          </w:p>
          <w:p w14:paraId="37AC150F" w14:textId="77777777" w:rsidR="009131AB" w:rsidRPr="00E73A42" w:rsidRDefault="009131AB" w:rsidP="009131AB"/>
        </w:tc>
        <w:tc>
          <w:tcPr>
            <w:tcW w:w="6986" w:type="dxa"/>
          </w:tcPr>
          <w:p w14:paraId="5FB0AFB9" w14:textId="643F8FAE" w:rsidR="009131AB" w:rsidRPr="00E73A42" w:rsidRDefault="009131AB" w:rsidP="009131AB">
            <w:pPr>
              <w:pStyle w:val="Default"/>
            </w:pPr>
            <w:r w:rsidRPr="00E73A42">
              <w:t>In settings on the early years register, the manager must hold an approved level 3 qualification or above and at least half of all other staff must hold at least an approved level 2 qualification.</w:t>
            </w:r>
          </w:p>
          <w:p w14:paraId="18522CCB" w14:textId="77777777" w:rsidR="009131AB" w:rsidRPr="00E73A42" w:rsidRDefault="009131AB" w:rsidP="009131AB">
            <w:pPr>
              <w:pStyle w:val="Default"/>
            </w:pPr>
          </w:p>
          <w:p w14:paraId="238D2065" w14:textId="77777777" w:rsidR="009131AB" w:rsidRPr="00E73A42" w:rsidRDefault="009131AB" w:rsidP="009131AB">
            <w:pPr>
              <w:pStyle w:val="Default"/>
            </w:pPr>
            <w:r w:rsidRPr="00E73A42">
              <w:t>The provider must ensure there is a named deputy who, in their judgement, is capable and qualified to take charge in the manager’s absence.</w:t>
            </w:r>
          </w:p>
          <w:p w14:paraId="78208274" w14:textId="77777777" w:rsidR="009131AB" w:rsidRPr="00E73A42" w:rsidRDefault="009131AB" w:rsidP="009131AB">
            <w:pPr>
              <w:pStyle w:val="Default"/>
              <w:rPr>
                <w:b/>
              </w:rPr>
            </w:pPr>
          </w:p>
        </w:tc>
        <w:tc>
          <w:tcPr>
            <w:tcW w:w="1527" w:type="dxa"/>
          </w:tcPr>
          <w:p w14:paraId="12398C16" w14:textId="77777777" w:rsidR="009131AB" w:rsidRPr="00E73A42" w:rsidRDefault="009131AB" w:rsidP="009131AB"/>
        </w:tc>
        <w:tc>
          <w:tcPr>
            <w:tcW w:w="1972" w:type="dxa"/>
          </w:tcPr>
          <w:p w14:paraId="44BFE9DB" w14:textId="77777777" w:rsidR="009131AB" w:rsidRPr="00E73A42" w:rsidRDefault="009131AB" w:rsidP="009131AB"/>
        </w:tc>
        <w:tc>
          <w:tcPr>
            <w:tcW w:w="3219" w:type="dxa"/>
          </w:tcPr>
          <w:p w14:paraId="117B4370" w14:textId="77777777" w:rsidR="009131AB" w:rsidRPr="00E73A42" w:rsidRDefault="009131AB" w:rsidP="009131AB"/>
        </w:tc>
      </w:tr>
      <w:tr w:rsidR="009131AB" w:rsidRPr="00E73A42" w14:paraId="03FC9755" w14:textId="77777777" w:rsidTr="00E73A42">
        <w:tc>
          <w:tcPr>
            <w:tcW w:w="1417" w:type="dxa"/>
          </w:tcPr>
          <w:p w14:paraId="0E866BE1" w14:textId="77777777" w:rsidR="009131AB" w:rsidRPr="00E73A42" w:rsidRDefault="009131AB" w:rsidP="009131AB">
            <w:r w:rsidRPr="00E73A42">
              <w:lastRenderedPageBreak/>
              <w:t>3.29</w:t>
            </w:r>
          </w:p>
        </w:tc>
        <w:tc>
          <w:tcPr>
            <w:tcW w:w="6986" w:type="dxa"/>
          </w:tcPr>
          <w:p w14:paraId="55E54A83" w14:textId="77777777" w:rsidR="009131AB" w:rsidRPr="00E73A42" w:rsidRDefault="009131AB" w:rsidP="009131AB">
            <w:pPr>
              <w:pStyle w:val="Default"/>
            </w:pPr>
            <w:r w:rsidRPr="00E73A42">
              <w:t xml:space="preserve">Staffing arrangements must meet the needs of all children and ensure their safety. </w:t>
            </w:r>
          </w:p>
          <w:p w14:paraId="2A6CD81B" w14:textId="025ACBED" w:rsidR="009131AB" w:rsidRPr="00E73A42" w:rsidRDefault="009131AB" w:rsidP="009131AB">
            <w:pPr>
              <w:pStyle w:val="Default"/>
            </w:pPr>
          </w:p>
        </w:tc>
        <w:tc>
          <w:tcPr>
            <w:tcW w:w="1527" w:type="dxa"/>
          </w:tcPr>
          <w:p w14:paraId="2CAB5A81" w14:textId="77777777" w:rsidR="009131AB" w:rsidRPr="00E73A42" w:rsidRDefault="009131AB" w:rsidP="009131AB"/>
        </w:tc>
        <w:tc>
          <w:tcPr>
            <w:tcW w:w="1972" w:type="dxa"/>
          </w:tcPr>
          <w:p w14:paraId="44BBC069" w14:textId="77777777" w:rsidR="009131AB" w:rsidRPr="00E73A42" w:rsidRDefault="009131AB" w:rsidP="009131AB"/>
        </w:tc>
        <w:tc>
          <w:tcPr>
            <w:tcW w:w="3219" w:type="dxa"/>
          </w:tcPr>
          <w:p w14:paraId="71D142CD" w14:textId="77777777" w:rsidR="009131AB" w:rsidRPr="00E73A42" w:rsidRDefault="009131AB" w:rsidP="009131AB"/>
        </w:tc>
      </w:tr>
      <w:tr w:rsidR="009131AB" w:rsidRPr="00E73A42" w14:paraId="471E120C" w14:textId="77777777" w:rsidTr="00E73A42">
        <w:tc>
          <w:tcPr>
            <w:tcW w:w="1417" w:type="dxa"/>
          </w:tcPr>
          <w:p w14:paraId="4BE74916" w14:textId="4FCFA3EC" w:rsidR="009131AB" w:rsidRPr="00E73A42" w:rsidRDefault="009131AB" w:rsidP="009131AB">
            <w:r>
              <w:t>3.29</w:t>
            </w:r>
          </w:p>
        </w:tc>
        <w:tc>
          <w:tcPr>
            <w:tcW w:w="6986" w:type="dxa"/>
          </w:tcPr>
          <w:p w14:paraId="3A15F083" w14:textId="77777777" w:rsidR="009131AB" w:rsidRPr="00E73A42" w:rsidRDefault="009131AB" w:rsidP="009131AB">
            <w:pPr>
              <w:pStyle w:val="Default"/>
            </w:pPr>
            <w:r w:rsidRPr="00E73A42">
              <w:t xml:space="preserve">Providers must ensure that children are adequately supervised, including whilst eating, and decide how to deploy staff to ensure children’s needs are met. </w:t>
            </w:r>
          </w:p>
          <w:p w14:paraId="02EBA42B" w14:textId="77777777" w:rsidR="009131AB" w:rsidRPr="00E73A42" w:rsidRDefault="009131AB" w:rsidP="009131AB">
            <w:pPr>
              <w:pStyle w:val="Default"/>
            </w:pPr>
          </w:p>
        </w:tc>
        <w:tc>
          <w:tcPr>
            <w:tcW w:w="1527" w:type="dxa"/>
          </w:tcPr>
          <w:p w14:paraId="2505AA90" w14:textId="77777777" w:rsidR="009131AB" w:rsidRPr="00E73A42" w:rsidRDefault="009131AB" w:rsidP="009131AB"/>
        </w:tc>
        <w:tc>
          <w:tcPr>
            <w:tcW w:w="1972" w:type="dxa"/>
          </w:tcPr>
          <w:p w14:paraId="656D1ED8" w14:textId="77777777" w:rsidR="009131AB" w:rsidRPr="00E73A42" w:rsidRDefault="009131AB" w:rsidP="009131AB"/>
        </w:tc>
        <w:tc>
          <w:tcPr>
            <w:tcW w:w="3219" w:type="dxa"/>
          </w:tcPr>
          <w:p w14:paraId="26452EB8" w14:textId="77777777" w:rsidR="009131AB" w:rsidRPr="00E73A42" w:rsidRDefault="009131AB" w:rsidP="009131AB"/>
        </w:tc>
      </w:tr>
      <w:tr w:rsidR="009131AB" w:rsidRPr="00E73A42" w14:paraId="70C7DF35" w14:textId="77777777" w:rsidTr="00E73A42">
        <w:tc>
          <w:tcPr>
            <w:tcW w:w="1417" w:type="dxa"/>
          </w:tcPr>
          <w:p w14:paraId="56DEF90B" w14:textId="59F37CC4" w:rsidR="009131AB" w:rsidRPr="00E73A42" w:rsidRDefault="009131AB" w:rsidP="009131AB">
            <w:r>
              <w:t>3.29</w:t>
            </w:r>
          </w:p>
        </w:tc>
        <w:tc>
          <w:tcPr>
            <w:tcW w:w="6986" w:type="dxa"/>
          </w:tcPr>
          <w:p w14:paraId="4B352D7C" w14:textId="77777777" w:rsidR="009131AB" w:rsidRPr="00E73A42" w:rsidRDefault="009131AB" w:rsidP="009131AB">
            <w:pPr>
              <w:pStyle w:val="Default"/>
            </w:pPr>
            <w:r w:rsidRPr="00E73A42">
              <w:t xml:space="preserve">Providers must inform parents and/or carers about staff deployment, and, when relevant and practical, aim to involve them in these decisions. </w:t>
            </w:r>
          </w:p>
          <w:p w14:paraId="430511D5" w14:textId="77777777" w:rsidR="009131AB" w:rsidRPr="00E73A42" w:rsidRDefault="009131AB" w:rsidP="009131AB">
            <w:pPr>
              <w:pStyle w:val="Default"/>
            </w:pPr>
          </w:p>
        </w:tc>
        <w:tc>
          <w:tcPr>
            <w:tcW w:w="1527" w:type="dxa"/>
          </w:tcPr>
          <w:p w14:paraId="3489F55E" w14:textId="77777777" w:rsidR="009131AB" w:rsidRPr="00E73A42" w:rsidRDefault="009131AB" w:rsidP="009131AB"/>
        </w:tc>
        <w:tc>
          <w:tcPr>
            <w:tcW w:w="1972" w:type="dxa"/>
          </w:tcPr>
          <w:p w14:paraId="2B96DA96" w14:textId="77777777" w:rsidR="009131AB" w:rsidRPr="00E73A42" w:rsidRDefault="009131AB" w:rsidP="009131AB"/>
        </w:tc>
        <w:tc>
          <w:tcPr>
            <w:tcW w:w="3219" w:type="dxa"/>
          </w:tcPr>
          <w:p w14:paraId="554C7240" w14:textId="77777777" w:rsidR="009131AB" w:rsidRPr="00E73A42" w:rsidRDefault="009131AB" w:rsidP="009131AB"/>
        </w:tc>
      </w:tr>
      <w:tr w:rsidR="00C72D28" w:rsidRPr="00E73A42" w14:paraId="2D5AD8A4" w14:textId="77777777" w:rsidTr="00E73A42">
        <w:tc>
          <w:tcPr>
            <w:tcW w:w="1417" w:type="dxa"/>
          </w:tcPr>
          <w:p w14:paraId="35FD1094" w14:textId="278E9859" w:rsidR="00C72D28" w:rsidRDefault="00C72D28" w:rsidP="009131AB">
            <w:r>
              <w:t>3.29</w:t>
            </w:r>
          </w:p>
        </w:tc>
        <w:tc>
          <w:tcPr>
            <w:tcW w:w="6986" w:type="dxa"/>
          </w:tcPr>
          <w:p w14:paraId="4871BFED" w14:textId="57BC6D7F" w:rsidR="00C72D28" w:rsidRPr="00E73A42" w:rsidRDefault="00C72D28" w:rsidP="009131AB">
            <w:pPr>
              <w:pStyle w:val="Default"/>
            </w:pPr>
            <w:r>
              <w:t>Whilst eating, children must be within sight and hearing of a member of staff.</w:t>
            </w:r>
          </w:p>
        </w:tc>
        <w:tc>
          <w:tcPr>
            <w:tcW w:w="1527" w:type="dxa"/>
          </w:tcPr>
          <w:p w14:paraId="4EDCCFD9" w14:textId="77777777" w:rsidR="00C72D28" w:rsidRPr="00E73A42" w:rsidRDefault="00C72D28" w:rsidP="009131AB"/>
        </w:tc>
        <w:tc>
          <w:tcPr>
            <w:tcW w:w="1972" w:type="dxa"/>
          </w:tcPr>
          <w:p w14:paraId="081E8F21" w14:textId="77777777" w:rsidR="00C72D28" w:rsidRPr="00E73A42" w:rsidRDefault="00C72D28" w:rsidP="009131AB"/>
        </w:tc>
        <w:tc>
          <w:tcPr>
            <w:tcW w:w="3219" w:type="dxa"/>
          </w:tcPr>
          <w:p w14:paraId="1765898E" w14:textId="77777777" w:rsidR="00C72D28" w:rsidRPr="00E73A42" w:rsidRDefault="00C72D28" w:rsidP="009131AB"/>
        </w:tc>
      </w:tr>
      <w:tr w:rsidR="009131AB" w:rsidRPr="00E73A42" w14:paraId="3B62C79A" w14:textId="77777777" w:rsidTr="00E73A42">
        <w:tc>
          <w:tcPr>
            <w:tcW w:w="1417" w:type="dxa"/>
          </w:tcPr>
          <w:p w14:paraId="30633D5B" w14:textId="61049624" w:rsidR="009131AB" w:rsidRPr="00E73A42" w:rsidRDefault="009131AB" w:rsidP="009131AB">
            <w:r>
              <w:t>3.29</w:t>
            </w:r>
          </w:p>
        </w:tc>
        <w:tc>
          <w:tcPr>
            <w:tcW w:w="6986" w:type="dxa"/>
          </w:tcPr>
          <w:p w14:paraId="12C41218" w14:textId="77777777" w:rsidR="009131AB" w:rsidRDefault="009131AB" w:rsidP="009131AB">
            <w:pPr>
              <w:pStyle w:val="Default"/>
            </w:pPr>
            <w:r w:rsidRPr="00E73A42">
              <w:t>Children must usually be within sight and hearing of staff and always within sight or hearing.</w:t>
            </w:r>
          </w:p>
          <w:p w14:paraId="6A35A8F8" w14:textId="127E4FB2" w:rsidR="009131AB" w:rsidRPr="00E73A42" w:rsidRDefault="009131AB" w:rsidP="009131AB">
            <w:pPr>
              <w:pStyle w:val="Default"/>
            </w:pPr>
          </w:p>
        </w:tc>
        <w:tc>
          <w:tcPr>
            <w:tcW w:w="1527" w:type="dxa"/>
          </w:tcPr>
          <w:p w14:paraId="27A014ED" w14:textId="77777777" w:rsidR="009131AB" w:rsidRPr="00E73A42" w:rsidRDefault="009131AB" w:rsidP="009131AB"/>
        </w:tc>
        <w:tc>
          <w:tcPr>
            <w:tcW w:w="1972" w:type="dxa"/>
          </w:tcPr>
          <w:p w14:paraId="434F91FA" w14:textId="77777777" w:rsidR="009131AB" w:rsidRPr="00E73A42" w:rsidRDefault="009131AB" w:rsidP="009131AB"/>
        </w:tc>
        <w:tc>
          <w:tcPr>
            <w:tcW w:w="3219" w:type="dxa"/>
          </w:tcPr>
          <w:p w14:paraId="5EA00167" w14:textId="77777777" w:rsidR="009131AB" w:rsidRPr="00E73A42" w:rsidRDefault="009131AB" w:rsidP="009131AB"/>
        </w:tc>
      </w:tr>
      <w:tr w:rsidR="009131AB" w:rsidRPr="00E73A42" w14:paraId="286A7C2E" w14:textId="77777777" w:rsidTr="00E73A42">
        <w:tc>
          <w:tcPr>
            <w:tcW w:w="1417" w:type="dxa"/>
          </w:tcPr>
          <w:p w14:paraId="0C4637E0" w14:textId="77777777" w:rsidR="009131AB" w:rsidRPr="00E73A42" w:rsidRDefault="009131AB" w:rsidP="009131AB">
            <w:r w:rsidRPr="00E73A42">
              <w:t>3.31</w:t>
            </w:r>
          </w:p>
        </w:tc>
        <w:tc>
          <w:tcPr>
            <w:tcW w:w="6986" w:type="dxa"/>
          </w:tcPr>
          <w:p w14:paraId="7CDA555A" w14:textId="77777777" w:rsidR="009131AB" w:rsidRPr="00E73A42" w:rsidRDefault="009131AB" w:rsidP="009131AB">
            <w:pPr>
              <w:pStyle w:val="Default"/>
            </w:pPr>
            <w:r w:rsidRPr="00E73A42">
              <w:t xml:space="preserve">For group settings providing overnight care, the relevant ratios continue to apply and at least one member of staff must </w:t>
            </w:r>
            <w:proofErr w:type="gramStart"/>
            <w:r w:rsidRPr="00E73A42">
              <w:t>be awake at all times</w:t>
            </w:r>
            <w:proofErr w:type="gramEnd"/>
            <w:r w:rsidRPr="00E73A42">
              <w:t xml:space="preserve">. </w:t>
            </w:r>
          </w:p>
          <w:p w14:paraId="5F095AC0" w14:textId="77777777" w:rsidR="009131AB" w:rsidRPr="00E73A42" w:rsidRDefault="009131AB" w:rsidP="009131AB">
            <w:pPr>
              <w:pStyle w:val="Default"/>
            </w:pPr>
          </w:p>
        </w:tc>
        <w:tc>
          <w:tcPr>
            <w:tcW w:w="1527" w:type="dxa"/>
          </w:tcPr>
          <w:p w14:paraId="04EB57BD" w14:textId="77777777" w:rsidR="009131AB" w:rsidRPr="00E73A42" w:rsidRDefault="009131AB" w:rsidP="009131AB"/>
        </w:tc>
        <w:tc>
          <w:tcPr>
            <w:tcW w:w="1972" w:type="dxa"/>
          </w:tcPr>
          <w:p w14:paraId="539194EC" w14:textId="77777777" w:rsidR="009131AB" w:rsidRPr="00E73A42" w:rsidRDefault="009131AB" w:rsidP="009131AB"/>
        </w:tc>
        <w:tc>
          <w:tcPr>
            <w:tcW w:w="3219" w:type="dxa"/>
          </w:tcPr>
          <w:p w14:paraId="130B0278" w14:textId="77777777" w:rsidR="009131AB" w:rsidRPr="00E73A42" w:rsidRDefault="009131AB" w:rsidP="009131AB"/>
        </w:tc>
      </w:tr>
      <w:tr w:rsidR="009131AB" w:rsidRPr="00E73A42" w14:paraId="1BA11222" w14:textId="77777777" w:rsidTr="009131AB">
        <w:tc>
          <w:tcPr>
            <w:tcW w:w="1417" w:type="dxa"/>
            <w:shd w:val="clear" w:color="auto" w:fill="D9D9D9" w:themeFill="background1" w:themeFillShade="D9"/>
          </w:tcPr>
          <w:p w14:paraId="13DC78D9" w14:textId="33BED290" w:rsidR="009131AB" w:rsidRPr="00E73A42" w:rsidRDefault="009131AB" w:rsidP="009131AB">
            <w:pPr>
              <w:rPr>
                <w:b/>
                <w:bCs/>
              </w:rPr>
            </w:pPr>
            <w:r>
              <w:rPr>
                <w:b/>
                <w:bCs/>
              </w:rPr>
              <w:t>Paragraph</w:t>
            </w:r>
          </w:p>
        </w:tc>
        <w:tc>
          <w:tcPr>
            <w:tcW w:w="6986" w:type="dxa"/>
            <w:shd w:val="clear" w:color="auto" w:fill="D9D9D9" w:themeFill="background1" w:themeFillShade="D9"/>
          </w:tcPr>
          <w:p w14:paraId="0C14E0F2" w14:textId="14B8767F" w:rsidR="009131AB" w:rsidRPr="00E73A42" w:rsidRDefault="009131AB" w:rsidP="009131AB">
            <w:pPr>
              <w:rPr>
                <w:b/>
                <w:bCs/>
              </w:rPr>
            </w:pPr>
            <w:proofErr w:type="spellStart"/>
            <w:r w:rsidRPr="00E73A42">
              <w:rPr>
                <w:b/>
                <w:bCs/>
              </w:rPr>
              <w:t>Staff:child</w:t>
            </w:r>
            <w:proofErr w:type="spellEnd"/>
            <w:r w:rsidRPr="00E73A42">
              <w:rPr>
                <w:b/>
                <w:bCs/>
              </w:rPr>
              <w:t xml:space="preserve"> ratios – early years providers (other than childminders)</w:t>
            </w:r>
          </w:p>
        </w:tc>
        <w:tc>
          <w:tcPr>
            <w:tcW w:w="1527" w:type="dxa"/>
            <w:shd w:val="clear" w:color="auto" w:fill="D9D9D9" w:themeFill="background1" w:themeFillShade="D9"/>
          </w:tcPr>
          <w:p w14:paraId="18065BAA" w14:textId="2D2FECD9" w:rsidR="009131AB" w:rsidRPr="00E73A42" w:rsidRDefault="009131AB" w:rsidP="009131AB">
            <w:pPr>
              <w:rPr>
                <w:b/>
                <w:bCs/>
              </w:rPr>
            </w:pPr>
            <w:r w:rsidRPr="00E73A42">
              <w:rPr>
                <w:b/>
                <w:bCs/>
              </w:rPr>
              <w:t>Checked &amp; Date</w:t>
            </w:r>
          </w:p>
        </w:tc>
        <w:tc>
          <w:tcPr>
            <w:tcW w:w="1972" w:type="dxa"/>
            <w:shd w:val="clear" w:color="auto" w:fill="D9D9D9" w:themeFill="background1" w:themeFillShade="D9"/>
          </w:tcPr>
          <w:p w14:paraId="46F741A1" w14:textId="229E1401" w:rsidR="009131AB" w:rsidRPr="00E73A42" w:rsidRDefault="009131AB" w:rsidP="009131AB">
            <w:pPr>
              <w:rPr>
                <w:b/>
                <w:bCs/>
              </w:rPr>
            </w:pPr>
            <w:r w:rsidRPr="00E73A42">
              <w:rPr>
                <w:b/>
                <w:bCs/>
              </w:rPr>
              <w:t>Location of evidence</w:t>
            </w:r>
          </w:p>
        </w:tc>
        <w:tc>
          <w:tcPr>
            <w:tcW w:w="3219" w:type="dxa"/>
            <w:shd w:val="clear" w:color="auto" w:fill="D9D9D9" w:themeFill="background1" w:themeFillShade="D9"/>
          </w:tcPr>
          <w:p w14:paraId="072117F7" w14:textId="257235AB" w:rsidR="009131AB" w:rsidRPr="00E73A42" w:rsidRDefault="009131AB" w:rsidP="009131AB">
            <w:pPr>
              <w:rPr>
                <w:b/>
                <w:bCs/>
              </w:rPr>
            </w:pPr>
            <w:r w:rsidRPr="00E73A42">
              <w:rPr>
                <w:b/>
                <w:bCs/>
              </w:rPr>
              <w:t>Action required</w:t>
            </w:r>
          </w:p>
        </w:tc>
      </w:tr>
      <w:tr w:rsidR="009131AB" w:rsidRPr="00E73A42" w14:paraId="4E41D2E5" w14:textId="77777777" w:rsidTr="00E73A42">
        <w:tc>
          <w:tcPr>
            <w:tcW w:w="1417" w:type="dxa"/>
          </w:tcPr>
          <w:p w14:paraId="0D416D0F" w14:textId="77777777" w:rsidR="009131AB" w:rsidRPr="00E73A42" w:rsidRDefault="009131AB" w:rsidP="009131AB">
            <w:r w:rsidRPr="00E73A42">
              <w:t>3.32</w:t>
            </w:r>
          </w:p>
        </w:tc>
        <w:tc>
          <w:tcPr>
            <w:tcW w:w="6986" w:type="dxa"/>
          </w:tcPr>
          <w:p w14:paraId="22018F99" w14:textId="77777777" w:rsidR="009131AB" w:rsidRPr="00E73A42" w:rsidRDefault="009131AB" w:rsidP="009131AB">
            <w:pPr>
              <w:pStyle w:val="Default"/>
              <w:spacing w:after="120"/>
            </w:pPr>
            <w:r w:rsidRPr="00E73A42">
              <w:t xml:space="preserve">For children aged under two: </w:t>
            </w:r>
          </w:p>
          <w:p w14:paraId="30EEAE6F" w14:textId="77777777" w:rsidR="009131AB" w:rsidRPr="00E73A42" w:rsidRDefault="009131AB" w:rsidP="009131AB">
            <w:pPr>
              <w:pStyle w:val="Default"/>
              <w:numPr>
                <w:ilvl w:val="0"/>
                <w:numId w:val="11"/>
              </w:numPr>
              <w:spacing w:after="120"/>
            </w:pPr>
            <w:r w:rsidRPr="00E73A42">
              <w:t>there must be at least one member of staff for every three children</w:t>
            </w:r>
          </w:p>
          <w:p w14:paraId="4FA6A799" w14:textId="77777777" w:rsidR="009131AB" w:rsidRPr="00E73A42" w:rsidRDefault="009131AB" w:rsidP="009131AB">
            <w:pPr>
              <w:pStyle w:val="Default"/>
              <w:numPr>
                <w:ilvl w:val="0"/>
                <w:numId w:val="11"/>
              </w:numPr>
              <w:spacing w:after="120"/>
            </w:pPr>
            <w:r w:rsidRPr="00E73A42">
              <w:t>at least one member of staff must hold an approved level 3 qualification, and must be suitably experienced in working with children under two</w:t>
            </w:r>
          </w:p>
          <w:p w14:paraId="4778792A" w14:textId="77777777" w:rsidR="009131AB" w:rsidRPr="00E73A42" w:rsidRDefault="009131AB" w:rsidP="009131AB">
            <w:pPr>
              <w:pStyle w:val="Default"/>
              <w:numPr>
                <w:ilvl w:val="0"/>
                <w:numId w:val="11"/>
              </w:numPr>
              <w:spacing w:after="120"/>
            </w:pPr>
            <w:r w:rsidRPr="00E73A42">
              <w:t xml:space="preserve">at least half of all other staff must hold an approved level 2 qualification </w:t>
            </w:r>
          </w:p>
          <w:p w14:paraId="73CD1F44" w14:textId="77777777" w:rsidR="009131AB" w:rsidRPr="00E73A42" w:rsidRDefault="009131AB" w:rsidP="009131AB">
            <w:pPr>
              <w:pStyle w:val="Default"/>
              <w:numPr>
                <w:ilvl w:val="0"/>
                <w:numId w:val="11"/>
              </w:numPr>
              <w:spacing w:after="120"/>
            </w:pPr>
            <w:r w:rsidRPr="00E73A42">
              <w:t xml:space="preserve">at least half of all staff must have received training that specifically addresses the care of babies </w:t>
            </w:r>
          </w:p>
          <w:p w14:paraId="1F3559D5" w14:textId="77777777" w:rsidR="009131AB" w:rsidRPr="00E73A42" w:rsidRDefault="009131AB" w:rsidP="009131AB">
            <w:pPr>
              <w:pStyle w:val="Default"/>
              <w:numPr>
                <w:ilvl w:val="0"/>
                <w:numId w:val="11"/>
              </w:numPr>
              <w:spacing w:after="120"/>
            </w:pPr>
            <w:r w:rsidRPr="00E73A42">
              <w:lastRenderedPageBreak/>
              <w:t>where there is a room for under two-year-olds, the member of staff in charge of that room must have suitable experience of working with under twos</w:t>
            </w:r>
          </w:p>
        </w:tc>
        <w:tc>
          <w:tcPr>
            <w:tcW w:w="1527" w:type="dxa"/>
          </w:tcPr>
          <w:p w14:paraId="5CC40A08" w14:textId="77777777" w:rsidR="009131AB" w:rsidRPr="00E73A42" w:rsidRDefault="009131AB" w:rsidP="009131AB"/>
        </w:tc>
        <w:tc>
          <w:tcPr>
            <w:tcW w:w="1972" w:type="dxa"/>
          </w:tcPr>
          <w:p w14:paraId="67C1C3F3" w14:textId="77777777" w:rsidR="009131AB" w:rsidRPr="00E73A42" w:rsidRDefault="009131AB" w:rsidP="009131AB"/>
        </w:tc>
        <w:tc>
          <w:tcPr>
            <w:tcW w:w="3219" w:type="dxa"/>
          </w:tcPr>
          <w:p w14:paraId="0F872276" w14:textId="77777777" w:rsidR="009131AB" w:rsidRPr="00E73A42" w:rsidRDefault="009131AB" w:rsidP="009131AB"/>
        </w:tc>
      </w:tr>
      <w:tr w:rsidR="009131AB" w:rsidRPr="00E73A42" w14:paraId="0742F6BF" w14:textId="77777777" w:rsidTr="00E73A42">
        <w:tc>
          <w:tcPr>
            <w:tcW w:w="1417" w:type="dxa"/>
          </w:tcPr>
          <w:p w14:paraId="4E4486B7" w14:textId="77777777" w:rsidR="009131AB" w:rsidRPr="00E73A42" w:rsidRDefault="009131AB" w:rsidP="009131AB">
            <w:r w:rsidRPr="00E73A42">
              <w:t>3.33</w:t>
            </w:r>
          </w:p>
        </w:tc>
        <w:tc>
          <w:tcPr>
            <w:tcW w:w="6986" w:type="dxa"/>
          </w:tcPr>
          <w:p w14:paraId="35F0E70F" w14:textId="77777777" w:rsidR="009131AB" w:rsidRPr="00E73A42" w:rsidRDefault="009131AB" w:rsidP="009131AB">
            <w:pPr>
              <w:pStyle w:val="Default"/>
              <w:spacing w:after="322"/>
            </w:pPr>
            <w:r w:rsidRPr="00E73A42">
              <w:t xml:space="preserve">For children aged two: </w:t>
            </w:r>
          </w:p>
          <w:p w14:paraId="75DCF659" w14:textId="5C451D88" w:rsidR="009131AB" w:rsidRPr="00E73A42" w:rsidRDefault="009131AB" w:rsidP="009131AB">
            <w:pPr>
              <w:pStyle w:val="Default"/>
              <w:numPr>
                <w:ilvl w:val="0"/>
                <w:numId w:val="12"/>
              </w:numPr>
              <w:spacing w:after="120"/>
              <w:ind w:left="714" w:hanging="357"/>
            </w:pPr>
            <w:r w:rsidRPr="00E73A42">
              <w:t>there must be at least one member of staff for every f</w:t>
            </w:r>
            <w:r w:rsidR="00F569BA">
              <w:t>ive</w:t>
            </w:r>
            <w:r w:rsidRPr="00E73A42">
              <w:t xml:space="preserve"> children</w:t>
            </w:r>
          </w:p>
          <w:p w14:paraId="38E3B49C" w14:textId="77777777" w:rsidR="009131AB" w:rsidRPr="00E73A42" w:rsidRDefault="009131AB" w:rsidP="009131AB">
            <w:pPr>
              <w:pStyle w:val="Default"/>
              <w:numPr>
                <w:ilvl w:val="0"/>
                <w:numId w:val="12"/>
              </w:numPr>
              <w:spacing w:after="120"/>
              <w:ind w:left="714" w:hanging="357"/>
            </w:pPr>
            <w:r w:rsidRPr="00E73A42">
              <w:t xml:space="preserve">at least one member of staff must hold an approved level 3 qualification </w:t>
            </w:r>
          </w:p>
          <w:p w14:paraId="12949D51" w14:textId="77777777" w:rsidR="009131AB" w:rsidRPr="00E73A42" w:rsidRDefault="009131AB" w:rsidP="009131AB">
            <w:pPr>
              <w:pStyle w:val="Default"/>
              <w:numPr>
                <w:ilvl w:val="0"/>
                <w:numId w:val="12"/>
              </w:numPr>
              <w:spacing w:after="120"/>
              <w:ind w:left="714" w:hanging="357"/>
            </w:pPr>
            <w:r w:rsidRPr="00E73A42">
              <w:t>at least half of all other staff must hold an approved level 2 qualification</w:t>
            </w:r>
          </w:p>
        </w:tc>
        <w:tc>
          <w:tcPr>
            <w:tcW w:w="1527" w:type="dxa"/>
          </w:tcPr>
          <w:p w14:paraId="6A63DB54" w14:textId="77777777" w:rsidR="009131AB" w:rsidRPr="00E73A42" w:rsidRDefault="009131AB" w:rsidP="009131AB"/>
        </w:tc>
        <w:tc>
          <w:tcPr>
            <w:tcW w:w="1972" w:type="dxa"/>
          </w:tcPr>
          <w:p w14:paraId="13E21A7B" w14:textId="77777777" w:rsidR="009131AB" w:rsidRPr="00E73A42" w:rsidRDefault="009131AB" w:rsidP="009131AB"/>
        </w:tc>
        <w:tc>
          <w:tcPr>
            <w:tcW w:w="3219" w:type="dxa"/>
          </w:tcPr>
          <w:p w14:paraId="641EA8EA" w14:textId="77777777" w:rsidR="009131AB" w:rsidRPr="00E73A42" w:rsidRDefault="009131AB" w:rsidP="009131AB"/>
        </w:tc>
      </w:tr>
      <w:tr w:rsidR="009131AB" w:rsidRPr="00E73A42" w14:paraId="7FE91829" w14:textId="77777777" w:rsidTr="00E73A42">
        <w:tc>
          <w:tcPr>
            <w:tcW w:w="1417" w:type="dxa"/>
          </w:tcPr>
          <w:p w14:paraId="2F00B9C8" w14:textId="77777777" w:rsidR="009131AB" w:rsidRPr="00E73A42" w:rsidRDefault="009131AB" w:rsidP="009131AB">
            <w:r w:rsidRPr="00E73A42">
              <w:t>3.34</w:t>
            </w:r>
          </w:p>
        </w:tc>
        <w:tc>
          <w:tcPr>
            <w:tcW w:w="6986" w:type="dxa"/>
          </w:tcPr>
          <w:p w14:paraId="49E3F091" w14:textId="77777777" w:rsidR="009131AB" w:rsidRPr="00E73A42" w:rsidRDefault="009131AB" w:rsidP="009131AB">
            <w:pPr>
              <w:pStyle w:val="Default"/>
              <w:spacing w:after="120"/>
            </w:pPr>
            <w:r w:rsidRPr="00E73A42">
              <w:t xml:space="preserve">For children aged three and over in registered early years provision where a person with Qualified Teacher Status, Early Years Professional Status, Early Years Teacher </w:t>
            </w:r>
            <w:proofErr w:type="gramStart"/>
            <w:r w:rsidRPr="00E73A42">
              <w:t>Status</w:t>
            </w:r>
            <w:proofErr w:type="gramEnd"/>
            <w:r w:rsidRPr="00E73A42">
              <w:t xml:space="preserve"> or another approved level 6 qualification, is </w:t>
            </w:r>
            <w:r w:rsidRPr="00E73A42">
              <w:rPr>
                <w:b/>
                <w:bCs/>
              </w:rPr>
              <w:t>working directly with</w:t>
            </w:r>
            <w:r w:rsidRPr="00E73A42">
              <w:t xml:space="preserve"> the children: </w:t>
            </w:r>
          </w:p>
          <w:p w14:paraId="4890CC62" w14:textId="77777777" w:rsidR="009131AB" w:rsidRPr="00E73A42" w:rsidRDefault="009131AB" w:rsidP="009131AB">
            <w:pPr>
              <w:pStyle w:val="Default"/>
              <w:numPr>
                <w:ilvl w:val="0"/>
                <w:numId w:val="13"/>
              </w:numPr>
              <w:spacing w:after="120"/>
            </w:pPr>
            <w:r w:rsidRPr="00E73A42">
              <w:t xml:space="preserve">there must be at least one member of staff for every 13 children </w:t>
            </w:r>
          </w:p>
          <w:p w14:paraId="75FDA00B" w14:textId="77777777" w:rsidR="009131AB" w:rsidRPr="00E73A42" w:rsidRDefault="009131AB" w:rsidP="009131AB">
            <w:pPr>
              <w:pStyle w:val="Default"/>
              <w:numPr>
                <w:ilvl w:val="0"/>
                <w:numId w:val="13"/>
              </w:numPr>
              <w:spacing w:after="120"/>
            </w:pPr>
            <w:r w:rsidRPr="00E73A42">
              <w:t>at least one other member of staff must hold an approved level 3 qualification</w:t>
            </w:r>
          </w:p>
        </w:tc>
        <w:tc>
          <w:tcPr>
            <w:tcW w:w="1527" w:type="dxa"/>
          </w:tcPr>
          <w:p w14:paraId="1DF1BB09" w14:textId="77777777" w:rsidR="009131AB" w:rsidRPr="00E73A42" w:rsidRDefault="009131AB" w:rsidP="009131AB"/>
        </w:tc>
        <w:tc>
          <w:tcPr>
            <w:tcW w:w="1972" w:type="dxa"/>
          </w:tcPr>
          <w:p w14:paraId="5DA1179E" w14:textId="77777777" w:rsidR="009131AB" w:rsidRPr="00E73A42" w:rsidRDefault="009131AB" w:rsidP="009131AB"/>
        </w:tc>
        <w:tc>
          <w:tcPr>
            <w:tcW w:w="3219" w:type="dxa"/>
          </w:tcPr>
          <w:p w14:paraId="0813EFF4" w14:textId="77777777" w:rsidR="009131AB" w:rsidRPr="00E73A42" w:rsidRDefault="009131AB" w:rsidP="009131AB"/>
        </w:tc>
      </w:tr>
      <w:tr w:rsidR="009131AB" w:rsidRPr="00E73A42" w14:paraId="01779CFC" w14:textId="77777777" w:rsidTr="00E73A42">
        <w:tc>
          <w:tcPr>
            <w:tcW w:w="1417" w:type="dxa"/>
          </w:tcPr>
          <w:p w14:paraId="2C50E9C3" w14:textId="77777777" w:rsidR="009131AB" w:rsidRPr="00E73A42" w:rsidRDefault="009131AB" w:rsidP="009131AB">
            <w:r w:rsidRPr="00E73A42">
              <w:t>3.35</w:t>
            </w:r>
          </w:p>
        </w:tc>
        <w:tc>
          <w:tcPr>
            <w:tcW w:w="6986" w:type="dxa"/>
          </w:tcPr>
          <w:p w14:paraId="3724A3E6" w14:textId="77777777" w:rsidR="009131AB" w:rsidRPr="00E73A42" w:rsidRDefault="009131AB" w:rsidP="009131AB">
            <w:pPr>
              <w:pStyle w:val="Default"/>
              <w:spacing w:after="120"/>
            </w:pPr>
            <w:r w:rsidRPr="00E73A42">
              <w:t xml:space="preserve">For children aged three and over at any time in registered early years provision when a person with Qualified Teacher Status, Early Years Professional Status, Early Years Teacher </w:t>
            </w:r>
            <w:proofErr w:type="gramStart"/>
            <w:r w:rsidRPr="00E73A42">
              <w:t>Status</w:t>
            </w:r>
            <w:proofErr w:type="gramEnd"/>
            <w:r w:rsidRPr="00E73A42">
              <w:t xml:space="preserve"> or another approved level 6 qualification is </w:t>
            </w:r>
            <w:r w:rsidRPr="00E73A42">
              <w:rPr>
                <w:b/>
                <w:bCs/>
              </w:rPr>
              <w:t>not</w:t>
            </w:r>
            <w:r w:rsidRPr="00E73A42">
              <w:t xml:space="preserve"> working directly with the children: </w:t>
            </w:r>
          </w:p>
          <w:p w14:paraId="13B08207" w14:textId="77777777" w:rsidR="009131AB" w:rsidRPr="00E73A42" w:rsidRDefault="009131AB" w:rsidP="009131AB">
            <w:pPr>
              <w:pStyle w:val="Default"/>
              <w:numPr>
                <w:ilvl w:val="0"/>
                <w:numId w:val="14"/>
              </w:numPr>
              <w:spacing w:after="120"/>
            </w:pPr>
            <w:r w:rsidRPr="00E73A42">
              <w:t xml:space="preserve">there must be at least one member of staff for every eight children </w:t>
            </w:r>
          </w:p>
          <w:p w14:paraId="7579075A" w14:textId="77777777" w:rsidR="009131AB" w:rsidRPr="00E73A42" w:rsidRDefault="009131AB" w:rsidP="009131AB">
            <w:pPr>
              <w:pStyle w:val="Default"/>
              <w:numPr>
                <w:ilvl w:val="0"/>
                <w:numId w:val="14"/>
              </w:numPr>
              <w:spacing w:after="120"/>
            </w:pPr>
            <w:r w:rsidRPr="00E73A42">
              <w:t xml:space="preserve">at least one member of staff must hold an approved level 3 qualification </w:t>
            </w:r>
          </w:p>
          <w:p w14:paraId="3F1C0C78" w14:textId="77777777" w:rsidR="009131AB" w:rsidRPr="00E73A42" w:rsidRDefault="009131AB" w:rsidP="009131AB">
            <w:pPr>
              <w:pStyle w:val="Default"/>
              <w:numPr>
                <w:ilvl w:val="0"/>
                <w:numId w:val="14"/>
              </w:numPr>
              <w:spacing w:after="120"/>
            </w:pPr>
            <w:r w:rsidRPr="00E73A42">
              <w:lastRenderedPageBreak/>
              <w:t>at least half of all other staff must hold an approved level 2 qualification</w:t>
            </w:r>
          </w:p>
        </w:tc>
        <w:tc>
          <w:tcPr>
            <w:tcW w:w="1527" w:type="dxa"/>
          </w:tcPr>
          <w:p w14:paraId="32172C57" w14:textId="77777777" w:rsidR="009131AB" w:rsidRPr="00E73A42" w:rsidRDefault="009131AB" w:rsidP="009131AB"/>
        </w:tc>
        <w:tc>
          <w:tcPr>
            <w:tcW w:w="1972" w:type="dxa"/>
          </w:tcPr>
          <w:p w14:paraId="3E0CC9CA" w14:textId="77777777" w:rsidR="009131AB" w:rsidRPr="00E73A42" w:rsidRDefault="009131AB" w:rsidP="009131AB"/>
        </w:tc>
        <w:tc>
          <w:tcPr>
            <w:tcW w:w="3219" w:type="dxa"/>
          </w:tcPr>
          <w:p w14:paraId="0BA62F77" w14:textId="77777777" w:rsidR="009131AB" w:rsidRPr="00E73A42" w:rsidRDefault="009131AB" w:rsidP="009131AB"/>
        </w:tc>
      </w:tr>
      <w:tr w:rsidR="009131AB" w:rsidRPr="00E73A42" w14:paraId="207F3FC5" w14:textId="77777777" w:rsidTr="00E73A42">
        <w:tc>
          <w:tcPr>
            <w:tcW w:w="1417" w:type="dxa"/>
          </w:tcPr>
          <w:p w14:paraId="64CE1E3A" w14:textId="77777777" w:rsidR="009131AB" w:rsidRPr="00E73A42" w:rsidRDefault="009131AB" w:rsidP="009131AB">
            <w:r w:rsidRPr="00E73A42">
              <w:t>3.36</w:t>
            </w:r>
          </w:p>
        </w:tc>
        <w:tc>
          <w:tcPr>
            <w:tcW w:w="6986" w:type="dxa"/>
          </w:tcPr>
          <w:p w14:paraId="526A7721" w14:textId="77777777" w:rsidR="009131AB" w:rsidRPr="00E73A42" w:rsidRDefault="009131AB" w:rsidP="009131AB">
            <w:pPr>
              <w:pStyle w:val="Default"/>
              <w:spacing w:after="120"/>
            </w:pPr>
            <w:r w:rsidRPr="00E73A42">
              <w:t xml:space="preserve">For children aged three and over in independent schools (including in nursery classes in free schools and academies), where a person with Qualified Teacher Status, Early Years Professional Status, Early Years Teacher Status or another approved level 6 qualification, an instructor, or another suitably qualified overseas trained teacher, is </w:t>
            </w:r>
            <w:r w:rsidRPr="00E73A42">
              <w:rPr>
                <w:b/>
                <w:bCs/>
              </w:rPr>
              <w:t>working directly with</w:t>
            </w:r>
            <w:r w:rsidRPr="00E73A42">
              <w:t xml:space="preserve"> the children: </w:t>
            </w:r>
          </w:p>
          <w:p w14:paraId="59690D0C" w14:textId="77777777" w:rsidR="009131AB" w:rsidRPr="00E73A42" w:rsidRDefault="009131AB" w:rsidP="009131AB">
            <w:pPr>
              <w:pStyle w:val="Default"/>
              <w:numPr>
                <w:ilvl w:val="0"/>
                <w:numId w:val="15"/>
              </w:numPr>
              <w:spacing w:after="120"/>
            </w:pPr>
            <w:r w:rsidRPr="00E73A42">
              <w:t xml:space="preserve">for classes where </w:t>
            </w:r>
            <w:proofErr w:type="gramStart"/>
            <w:r w:rsidRPr="00E73A42">
              <w:t>the majority of</w:t>
            </w:r>
            <w:proofErr w:type="gramEnd"/>
            <w:r w:rsidRPr="00E73A42">
              <w:t xml:space="preserve"> children will reach the age of five or older within the school year, there must be at least one member of staff for every 30 children</w:t>
            </w:r>
          </w:p>
          <w:p w14:paraId="2E2659F4" w14:textId="77777777" w:rsidR="009131AB" w:rsidRPr="00E73A42" w:rsidRDefault="009131AB" w:rsidP="009131AB">
            <w:pPr>
              <w:pStyle w:val="Default"/>
              <w:numPr>
                <w:ilvl w:val="0"/>
                <w:numId w:val="15"/>
              </w:numPr>
              <w:spacing w:after="120"/>
            </w:pPr>
            <w:r w:rsidRPr="00E73A42">
              <w:t xml:space="preserve">for all other classes there must be at least one member of staff for every 13 children </w:t>
            </w:r>
          </w:p>
          <w:p w14:paraId="1055C241" w14:textId="77777777" w:rsidR="009131AB" w:rsidRPr="00E73A42" w:rsidRDefault="009131AB" w:rsidP="009131AB">
            <w:pPr>
              <w:pStyle w:val="Default"/>
              <w:numPr>
                <w:ilvl w:val="0"/>
                <w:numId w:val="15"/>
              </w:numPr>
              <w:spacing w:after="120"/>
            </w:pPr>
            <w:r w:rsidRPr="00E73A42">
              <w:t>at least one other member of staff must hold an approved level 3 qualification</w:t>
            </w:r>
          </w:p>
        </w:tc>
        <w:tc>
          <w:tcPr>
            <w:tcW w:w="1527" w:type="dxa"/>
          </w:tcPr>
          <w:p w14:paraId="4509FE92" w14:textId="77777777" w:rsidR="009131AB" w:rsidRPr="00E73A42" w:rsidRDefault="009131AB" w:rsidP="009131AB"/>
        </w:tc>
        <w:tc>
          <w:tcPr>
            <w:tcW w:w="1972" w:type="dxa"/>
          </w:tcPr>
          <w:p w14:paraId="2B780167" w14:textId="77777777" w:rsidR="009131AB" w:rsidRPr="00E73A42" w:rsidRDefault="009131AB" w:rsidP="009131AB"/>
        </w:tc>
        <w:tc>
          <w:tcPr>
            <w:tcW w:w="3219" w:type="dxa"/>
          </w:tcPr>
          <w:p w14:paraId="35DAA881" w14:textId="77777777" w:rsidR="009131AB" w:rsidRPr="00E73A42" w:rsidRDefault="009131AB" w:rsidP="009131AB"/>
        </w:tc>
      </w:tr>
      <w:tr w:rsidR="009131AB" w:rsidRPr="00E73A42" w14:paraId="08B668E9" w14:textId="77777777" w:rsidTr="00E73A42">
        <w:tc>
          <w:tcPr>
            <w:tcW w:w="1417" w:type="dxa"/>
          </w:tcPr>
          <w:p w14:paraId="4CBE396A" w14:textId="77777777" w:rsidR="009131AB" w:rsidRPr="00E73A42" w:rsidRDefault="009131AB" w:rsidP="009131AB">
            <w:r w:rsidRPr="00E73A42">
              <w:t>3.37</w:t>
            </w:r>
          </w:p>
        </w:tc>
        <w:tc>
          <w:tcPr>
            <w:tcW w:w="6986" w:type="dxa"/>
          </w:tcPr>
          <w:p w14:paraId="38AD70F9" w14:textId="77777777" w:rsidR="009131AB" w:rsidRPr="00E73A42" w:rsidRDefault="009131AB" w:rsidP="009131AB">
            <w:pPr>
              <w:pStyle w:val="Default"/>
              <w:spacing w:after="120"/>
            </w:pPr>
            <w:r w:rsidRPr="00E73A42">
              <w:t xml:space="preserve">For children aged three and over in independent schools (including in nursery classes in academies), where there is </w:t>
            </w:r>
            <w:r w:rsidRPr="00E73A42">
              <w:rPr>
                <w:b/>
                <w:bCs/>
              </w:rPr>
              <w:t>no</w:t>
            </w:r>
            <w:r w:rsidRPr="00E73A42">
              <w:t xml:space="preserve"> person with Qualified Teacher Status, Early Years Professional Status, Early Years Teacher Status or another approved level 6 qualification, no instructor, and </w:t>
            </w:r>
            <w:proofErr w:type="gramStart"/>
            <w:r w:rsidRPr="00E73A42">
              <w:t>no</w:t>
            </w:r>
            <w:proofErr w:type="gramEnd"/>
            <w:r w:rsidRPr="00E73A42">
              <w:t xml:space="preserve"> suitably qualified overseas trained teacher, working directly with the children: </w:t>
            </w:r>
          </w:p>
          <w:p w14:paraId="70D3D5A6" w14:textId="77777777" w:rsidR="009131AB" w:rsidRPr="00E73A42" w:rsidRDefault="009131AB" w:rsidP="009131AB">
            <w:pPr>
              <w:pStyle w:val="Default"/>
              <w:numPr>
                <w:ilvl w:val="0"/>
                <w:numId w:val="16"/>
              </w:numPr>
              <w:spacing w:after="120"/>
            </w:pPr>
            <w:r w:rsidRPr="00E73A42">
              <w:t xml:space="preserve">there must be at least one member of staff for every eight children • at least one member of staff must hold an approved level 3 qualification </w:t>
            </w:r>
          </w:p>
          <w:p w14:paraId="09B82F4E" w14:textId="77777777" w:rsidR="009131AB" w:rsidRPr="00E73A42" w:rsidRDefault="009131AB" w:rsidP="009131AB">
            <w:pPr>
              <w:pStyle w:val="Default"/>
              <w:numPr>
                <w:ilvl w:val="0"/>
                <w:numId w:val="16"/>
              </w:numPr>
              <w:spacing w:after="120"/>
            </w:pPr>
            <w:r w:rsidRPr="00E73A42">
              <w:t>at least half of all other staff must hold an approved level 2 qualification</w:t>
            </w:r>
          </w:p>
        </w:tc>
        <w:tc>
          <w:tcPr>
            <w:tcW w:w="1527" w:type="dxa"/>
          </w:tcPr>
          <w:p w14:paraId="79FB6952" w14:textId="77777777" w:rsidR="009131AB" w:rsidRPr="00E73A42" w:rsidRDefault="009131AB" w:rsidP="009131AB"/>
        </w:tc>
        <w:tc>
          <w:tcPr>
            <w:tcW w:w="1972" w:type="dxa"/>
          </w:tcPr>
          <w:p w14:paraId="3D047283" w14:textId="77777777" w:rsidR="009131AB" w:rsidRPr="00E73A42" w:rsidRDefault="009131AB" w:rsidP="009131AB"/>
        </w:tc>
        <w:tc>
          <w:tcPr>
            <w:tcW w:w="3219" w:type="dxa"/>
          </w:tcPr>
          <w:p w14:paraId="6EA9F204" w14:textId="77777777" w:rsidR="009131AB" w:rsidRPr="00E73A42" w:rsidRDefault="009131AB" w:rsidP="009131AB"/>
        </w:tc>
      </w:tr>
      <w:tr w:rsidR="009131AB" w:rsidRPr="00E73A42" w14:paraId="4E2253C9" w14:textId="77777777" w:rsidTr="00E73A42">
        <w:tc>
          <w:tcPr>
            <w:tcW w:w="1417" w:type="dxa"/>
          </w:tcPr>
          <w:p w14:paraId="58E36405" w14:textId="77777777" w:rsidR="009131AB" w:rsidRPr="00E73A42" w:rsidRDefault="009131AB" w:rsidP="009131AB">
            <w:r w:rsidRPr="00E73A42">
              <w:t>3.38</w:t>
            </w:r>
          </w:p>
        </w:tc>
        <w:tc>
          <w:tcPr>
            <w:tcW w:w="6986" w:type="dxa"/>
          </w:tcPr>
          <w:p w14:paraId="2681088E" w14:textId="77777777" w:rsidR="009131AB" w:rsidRPr="00E73A42" w:rsidRDefault="009131AB" w:rsidP="009131AB">
            <w:pPr>
              <w:pStyle w:val="Default"/>
              <w:spacing w:after="120"/>
            </w:pPr>
            <w:r w:rsidRPr="00E73A42">
              <w:t xml:space="preserve">For children aged three and over in maintained nursery schools and nursery classes in maintained schools: </w:t>
            </w:r>
          </w:p>
          <w:p w14:paraId="3F320947" w14:textId="77777777" w:rsidR="009131AB" w:rsidRPr="00E73A42" w:rsidRDefault="009131AB" w:rsidP="009131AB">
            <w:pPr>
              <w:pStyle w:val="Default"/>
              <w:numPr>
                <w:ilvl w:val="0"/>
                <w:numId w:val="17"/>
              </w:numPr>
              <w:spacing w:after="120"/>
            </w:pPr>
            <w:r w:rsidRPr="00E73A42">
              <w:lastRenderedPageBreak/>
              <w:t>there must be at least one member of staff for every 13 children</w:t>
            </w:r>
          </w:p>
          <w:p w14:paraId="7D9AAC86" w14:textId="77777777" w:rsidR="009131AB" w:rsidRPr="00E73A42" w:rsidRDefault="009131AB" w:rsidP="009131AB">
            <w:pPr>
              <w:pStyle w:val="Default"/>
              <w:numPr>
                <w:ilvl w:val="0"/>
                <w:numId w:val="17"/>
              </w:numPr>
              <w:spacing w:after="120"/>
            </w:pPr>
            <w:r w:rsidRPr="00E73A42">
              <w:t xml:space="preserve">at least one member of staff must be a </w:t>
            </w:r>
            <w:proofErr w:type="gramStart"/>
            <w:r w:rsidRPr="00E73A42">
              <w:t>school teacher</w:t>
            </w:r>
            <w:proofErr w:type="gramEnd"/>
            <w:r w:rsidRPr="00E73A42">
              <w:t xml:space="preserve"> </w:t>
            </w:r>
          </w:p>
          <w:p w14:paraId="31D998AD" w14:textId="77777777" w:rsidR="009131AB" w:rsidRPr="00E73A42" w:rsidRDefault="009131AB" w:rsidP="009131AB">
            <w:pPr>
              <w:pStyle w:val="Default"/>
              <w:numPr>
                <w:ilvl w:val="0"/>
                <w:numId w:val="17"/>
              </w:numPr>
              <w:spacing w:after="120"/>
            </w:pPr>
            <w:r w:rsidRPr="00E73A42">
              <w:t>at least one other member of staff must hold an approved level 3 qualification</w:t>
            </w:r>
          </w:p>
        </w:tc>
        <w:tc>
          <w:tcPr>
            <w:tcW w:w="1527" w:type="dxa"/>
          </w:tcPr>
          <w:p w14:paraId="03C2F267" w14:textId="77777777" w:rsidR="009131AB" w:rsidRPr="00E73A42" w:rsidRDefault="009131AB" w:rsidP="009131AB"/>
        </w:tc>
        <w:tc>
          <w:tcPr>
            <w:tcW w:w="1972" w:type="dxa"/>
          </w:tcPr>
          <w:p w14:paraId="68DA0CD1" w14:textId="77777777" w:rsidR="009131AB" w:rsidRPr="00E73A42" w:rsidRDefault="009131AB" w:rsidP="009131AB"/>
        </w:tc>
        <w:tc>
          <w:tcPr>
            <w:tcW w:w="3219" w:type="dxa"/>
          </w:tcPr>
          <w:p w14:paraId="102A9EFF" w14:textId="77777777" w:rsidR="009131AB" w:rsidRPr="00E73A42" w:rsidRDefault="009131AB" w:rsidP="009131AB"/>
        </w:tc>
      </w:tr>
      <w:tr w:rsidR="009131AB" w:rsidRPr="00E73A42" w14:paraId="66949C89" w14:textId="77777777" w:rsidTr="00E73A42">
        <w:tc>
          <w:tcPr>
            <w:tcW w:w="1417" w:type="dxa"/>
          </w:tcPr>
          <w:p w14:paraId="15F513DF" w14:textId="77777777" w:rsidR="009131AB" w:rsidRPr="00E73A42" w:rsidRDefault="009131AB" w:rsidP="009131AB">
            <w:r w:rsidRPr="00E73A42">
              <w:t>3.39</w:t>
            </w:r>
          </w:p>
        </w:tc>
        <w:tc>
          <w:tcPr>
            <w:tcW w:w="6986" w:type="dxa"/>
          </w:tcPr>
          <w:p w14:paraId="76082148" w14:textId="77777777" w:rsidR="009131AB" w:rsidRPr="00E73A42" w:rsidRDefault="009131AB" w:rsidP="009131AB">
            <w:pPr>
              <w:pStyle w:val="Default"/>
              <w:spacing w:after="322"/>
            </w:pPr>
            <w:r w:rsidRPr="00E73A42">
              <w:t xml:space="preserve">In an ordinary teaching session, a school must employ sufficient </w:t>
            </w:r>
            <w:proofErr w:type="gramStart"/>
            <w:r w:rsidRPr="00E73A42">
              <w:t>school teachers</w:t>
            </w:r>
            <w:proofErr w:type="gramEnd"/>
            <w:r w:rsidRPr="00E73A42">
              <w:t xml:space="preserve"> to enable it to teach its infant classes in groups of no more than 30 per school teacher</w:t>
            </w:r>
          </w:p>
        </w:tc>
        <w:tc>
          <w:tcPr>
            <w:tcW w:w="1527" w:type="dxa"/>
          </w:tcPr>
          <w:p w14:paraId="30F1CE1A" w14:textId="77777777" w:rsidR="009131AB" w:rsidRPr="00E73A42" w:rsidRDefault="009131AB" w:rsidP="009131AB"/>
        </w:tc>
        <w:tc>
          <w:tcPr>
            <w:tcW w:w="1972" w:type="dxa"/>
          </w:tcPr>
          <w:p w14:paraId="477C9A87" w14:textId="77777777" w:rsidR="009131AB" w:rsidRPr="00E73A42" w:rsidRDefault="009131AB" w:rsidP="009131AB"/>
        </w:tc>
        <w:tc>
          <w:tcPr>
            <w:tcW w:w="3219" w:type="dxa"/>
          </w:tcPr>
          <w:p w14:paraId="12411A24" w14:textId="77777777" w:rsidR="009131AB" w:rsidRPr="00E73A42" w:rsidRDefault="009131AB" w:rsidP="009131AB"/>
        </w:tc>
      </w:tr>
      <w:tr w:rsidR="009131AB" w:rsidRPr="00E73A42" w14:paraId="433F29EE" w14:textId="77777777" w:rsidTr="00E73A42">
        <w:tc>
          <w:tcPr>
            <w:tcW w:w="1417" w:type="dxa"/>
          </w:tcPr>
          <w:p w14:paraId="6E461C38" w14:textId="77777777" w:rsidR="009131AB" w:rsidRPr="00E73A42" w:rsidRDefault="009131AB" w:rsidP="009131AB">
            <w:r w:rsidRPr="00E73A42">
              <w:t>3.40</w:t>
            </w:r>
          </w:p>
        </w:tc>
        <w:tc>
          <w:tcPr>
            <w:tcW w:w="6986" w:type="dxa"/>
          </w:tcPr>
          <w:p w14:paraId="12B57221" w14:textId="77777777" w:rsidR="009131AB" w:rsidRPr="00E73A42" w:rsidRDefault="009131AB" w:rsidP="009131AB">
            <w:pPr>
              <w:pStyle w:val="Default"/>
              <w:spacing w:after="322"/>
            </w:pPr>
            <w:r w:rsidRPr="00E73A42">
              <w:t xml:space="preserve">Where schools choose to mix their reception classes with groups of younger children, they must determine ratios within mixed groups, guided by all relevant ratio requirements and by the needs of individual children within the group. </w:t>
            </w:r>
          </w:p>
          <w:p w14:paraId="55E8111D" w14:textId="77777777" w:rsidR="009131AB" w:rsidRPr="00E73A42" w:rsidRDefault="009131AB" w:rsidP="009131AB">
            <w:pPr>
              <w:pStyle w:val="Default"/>
              <w:spacing w:after="322"/>
            </w:pPr>
            <w:r w:rsidRPr="00E73A42">
              <w:t xml:space="preserve">In exercising this discretion, the school must comply with the statutory requirements relating to the education of children of compulsory school age and infant class sizes. </w:t>
            </w:r>
          </w:p>
          <w:p w14:paraId="42E5570F" w14:textId="77777777" w:rsidR="009131AB" w:rsidRPr="00E73A42" w:rsidRDefault="009131AB" w:rsidP="009131AB">
            <w:pPr>
              <w:pStyle w:val="Default"/>
              <w:spacing w:after="322"/>
            </w:pPr>
            <w:r w:rsidRPr="00E73A42">
              <w:t>Schools’ partner providers must meet the relevant ratio requirements for their provision.</w:t>
            </w:r>
          </w:p>
        </w:tc>
        <w:tc>
          <w:tcPr>
            <w:tcW w:w="1527" w:type="dxa"/>
          </w:tcPr>
          <w:p w14:paraId="7349A5E6" w14:textId="77777777" w:rsidR="009131AB" w:rsidRPr="00E73A42" w:rsidRDefault="009131AB" w:rsidP="009131AB"/>
        </w:tc>
        <w:tc>
          <w:tcPr>
            <w:tcW w:w="1972" w:type="dxa"/>
          </w:tcPr>
          <w:p w14:paraId="6B6E6562" w14:textId="77777777" w:rsidR="009131AB" w:rsidRPr="00E73A42" w:rsidRDefault="009131AB" w:rsidP="009131AB"/>
        </w:tc>
        <w:tc>
          <w:tcPr>
            <w:tcW w:w="3219" w:type="dxa"/>
          </w:tcPr>
          <w:p w14:paraId="0534521F" w14:textId="77777777" w:rsidR="009131AB" w:rsidRPr="00E73A42" w:rsidRDefault="009131AB" w:rsidP="009131AB"/>
        </w:tc>
      </w:tr>
      <w:tr w:rsidR="009131AB" w:rsidRPr="00E73A42" w14:paraId="59300B87" w14:textId="77777777" w:rsidTr="009131AB">
        <w:tc>
          <w:tcPr>
            <w:tcW w:w="1417" w:type="dxa"/>
            <w:shd w:val="clear" w:color="auto" w:fill="D9D9D9" w:themeFill="background1" w:themeFillShade="D9"/>
          </w:tcPr>
          <w:p w14:paraId="01773444" w14:textId="6EEB8CD5" w:rsidR="009131AB" w:rsidRPr="00E73A42" w:rsidRDefault="009131AB" w:rsidP="009131AB">
            <w:pPr>
              <w:rPr>
                <w:b/>
                <w:bCs/>
              </w:rPr>
            </w:pPr>
            <w:r>
              <w:rPr>
                <w:b/>
                <w:bCs/>
              </w:rPr>
              <w:t>Paragraph</w:t>
            </w:r>
          </w:p>
        </w:tc>
        <w:tc>
          <w:tcPr>
            <w:tcW w:w="6986" w:type="dxa"/>
            <w:shd w:val="clear" w:color="auto" w:fill="D9D9D9" w:themeFill="background1" w:themeFillShade="D9"/>
          </w:tcPr>
          <w:p w14:paraId="551CBC6A" w14:textId="5D86B539" w:rsidR="009131AB" w:rsidRPr="00E73A42" w:rsidRDefault="009131AB" w:rsidP="009131AB">
            <w:pPr>
              <w:rPr>
                <w:b/>
                <w:bCs/>
              </w:rPr>
            </w:pPr>
            <w:proofErr w:type="spellStart"/>
            <w:r w:rsidRPr="00E73A42">
              <w:rPr>
                <w:b/>
                <w:bCs/>
              </w:rPr>
              <w:t>Staff:child</w:t>
            </w:r>
            <w:proofErr w:type="spellEnd"/>
            <w:r w:rsidRPr="00E73A42">
              <w:rPr>
                <w:b/>
                <w:bCs/>
              </w:rPr>
              <w:t xml:space="preserve"> ratios before/after school care and holiday provision</w:t>
            </w:r>
          </w:p>
        </w:tc>
        <w:tc>
          <w:tcPr>
            <w:tcW w:w="1527" w:type="dxa"/>
            <w:shd w:val="clear" w:color="auto" w:fill="D9D9D9" w:themeFill="background1" w:themeFillShade="D9"/>
          </w:tcPr>
          <w:p w14:paraId="4A7512B0" w14:textId="06311DBF" w:rsidR="009131AB" w:rsidRPr="00E73A42" w:rsidRDefault="009131AB" w:rsidP="009131AB">
            <w:pPr>
              <w:rPr>
                <w:b/>
                <w:bCs/>
              </w:rPr>
            </w:pPr>
            <w:r w:rsidRPr="00E73A42">
              <w:rPr>
                <w:b/>
                <w:bCs/>
              </w:rPr>
              <w:t>Checked &amp; Date</w:t>
            </w:r>
          </w:p>
        </w:tc>
        <w:tc>
          <w:tcPr>
            <w:tcW w:w="1972" w:type="dxa"/>
            <w:shd w:val="clear" w:color="auto" w:fill="D9D9D9" w:themeFill="background1" w:themeFillShade="D9"/>
          </w:tcPr>
          <w:p w14:paraId="085AC9A0" w14:textId="254ECD41" w:rsidR="009131AB" w:rsidRPr="00E73A42" w:rsidRDefault="009131AB" w:rsidP="009131AB">
            <w:pPr>
              <w:rPr>
                <w:b/>
                <w:bCs/>
              </w:rPr>
            </w:pPr>
            <w:r w:rsidRPr="00E73A42">
              <w:rPr>
                <w:b/>
                <w:bCs/>
              </w:rPr>
              <w:t>Location of evidence</w:t>
            </w:r>
          </w:p>
        </w:tc>
        <w:tc>
          <w:tcPr>
            <w:tcW w:w="3219" w:type="dxa"/>
            <w:shd w:val="clear" w:color="auto" w:fill="D9D9D9" w:themeFill="background1" w:themeFillShade="D9"/>
          </w:tcPr>
          <w:p w14:paraId="3C2100FF" w14:textId="5B24F82D" w:rsidR="009131AB" w:rsidRPr="00E73A42" w:rsidRDefault="009131AB" w:rsidP="009131AB">
            <w:pPr>
              <w:rPr>
                <w:b/>
                <w:bCs/>
              </w:rPr>
            </w:pPr>
            <w:r w:rsidRPr="00E73A42">
              <w:rPr>
                <w:b/>
                <w:bCs/>
              </w:rPr>
              <w:t>Action required</w:t>
            </w:r>
          </w:p>
        </w:tc>
      </w:tr>
      <w:tr w:rsidR="009131AB" w:rsidRPr="00E73A42" w14:paraId="7AF039F6" w14:textId="77777777" w:rsidTr="00E73A42">
        <w:tc>
          <w:tcPr>
            <w:tcW w:w="1417" w:type="dxa"/>
          </w:tcPr>
          <w:p w14:paraId="23373288" w14:textId="77777777" w:rsidR="009131AB" w:rsidRPr="00E73A42" w:rsidRDefault="009131AB" w:rsidP="009131AB">
            <w:r w:rsidRPr="00E73A42">
              <w:t>3.41</w:t>
            </w:r>
          </w:p>
        </w:tc>
        <w:tc>
          <w:tcPr>
            <w:tcW w:w="6986" w:type="dxa"/>
          </w:tcPr>
          <w:p w14:paraId="179A41E2" w14:textId="77777777" w:rsidR="009131AB" w:rsidRPr="00E73A42" w:rsidRDefault="009131AB" w:rsidP="009131AB">
            <w:pPr>
              <w:pStyle w:val="Default"/>
              <w:spacing w:after="322"/>
            </w:pPr>
            <w:r w:rsidRPr="00E73A42">
              <w:t xml:space="preserve">Where the provision is solely before/after school care or holiday provision for children who normally attend reception class (or older) during the school day, there must be sufficient staff as for a class of 30 children </w:t>
            </w:r>
          </w:p>
        </w:tc>
        <w:tc>
          <w:tcPr>
            <w:tcW w:w="1527" w:type="dxa"/>
          </w:tcPr>
          <w:p w14:paraId="13DE309A" w14:textId="77777777" w:rsidR="009131AB" w:rsidRPr="00E73A42" w:rsidRDefault="009131AB" w:rsidP="009131AB"/>
        </w:tc>
        <w:tc>
          <w:tcPr>
            <w:tcW w:w="1972" w:type="dxa"/>
          </w:tcPr>
          <w:p w14:paraId="4DFB51F2" w14:textId="77777777" w:rsidR="009131AB" w:rsidRPr="00E73A42" w:rsidRDefault="009131AB" w:rsidP="009131AB"/>
        </w:tc>
        <w:tc>
          <w:tcPr>
            <w:tcW w:w="3219" w:type="dxa"/>
          </w:tcPr>
          <w:p w14:paraId="3D838E20" w14:textId="77777777" w:rsidR="009131AB" w:rsidRPr="00E73A42" w:rsidRDefault="009131AB" w:rsidP="009131AB"/>
        </w:tc>
      </w:tr>
      <w:tr w:rsidR="009131AB" w:rsidRPr="00E73A42" w14:paraId="095B82B9" w14:textId="77777777" w:rsidTr="009131AB">
        <w:tc>
          <w:tcPr>
            <w:tcW w:w="1417" w:type="dxa"/>
            <w:shd w:val="clear" w:color="auto" w:fill="D9D9D9" w:themeFill="background1" w:themeFillShade="D9"/>
          </w:tcPr>
          <w:p w14:paraId="027F35C5" w14:textId="6B45E00F" w:rsidR="009131AB" w:rsidRPr="00E73A42" w:rsidRDefault="009131AB" w:rsidP="009131AB">
            <w:pPr>
              <w:rPr>
                <w:b/>
                <w:bCs/>
              </w:rPr>
            </w:pPr>
            <w:r>
              <w:rPr>
                <w:b/>
                <w:bCs/>
              </w:rPr>
              <w:t>Paragraph</w:t>
            </w:r>
          </w:p>
        </w:tc>
        <w:tc>
          <w:tcPr>
            <w:tcW w:w="6986" w:type="dxa"/>
            <w:shd w:val="clear" w:color="auto" w:fill="D9D9D9" w:themeFill="background1" w:themeFillShade="D9"/>
          </w:tcPr>
          <w:p w14:paraId="653E89C6" w14:textId="6D7702C0" w:rsidR="009131AB" w:rsidRPr="00E73A42" w:rsidRDefault="009131AB" w:rsidP="009131AB">
            <w:pPr>
              <w:rPr>
                <w:b/>
                <w:bCs/>
              </w:rPr>
            </w:pPr>
            <w:proofErr w:type="spellStart"/>
            <w:r w:rsidRPr="00E73A42">
              <w:rPr>
                <w:b/>
                <w:bCs/>
              </w:rPr>
              <w:t>Staff:child</w:t>
            </w:r>
            <w:proofErr w:type="spellEnd"/>
            <w:r w:rsidRPr="00E73A42">
              <w:rPr>
                <w:b/>
                <w:bCs/>
              </w:rPr>
              <w:t xml:space="preserve"> ratios – childminders</w:t>
            </w:r>
          </w:p>
        </w:tc>
        <w:tc>
          <w:tcPr>
            <w:tcW w:w="1527" w:type="dxa"/>
            <w:shd w:val="clear" w:color="auto" w:fill="D9D9D9" w:themeFill="background1" w:themeFillShade="D9"/>
          </w:tcPr>
          <w:p w14:paraId="2B386E83" w14:textId="05E4C4ED" w:rsidR="009131AB" w:rsidRPr="00E73A42" w:rsidRDefault="009131AB" w:rsidP="009131AB">
            <w:pPr>
              <w:rPr>
                <w:b/>
                <w:bCs/>
              </w:rPr>
            </w:pPr>
            <w:r w:rsidRPr="00E73A42">
              <w:rPr>
                <w:b/>
                <w:bCs/>
              </w:rPr>
              <w:t>Checked &amp; Date</w:t>
            </w:r>
          </w:p>
        </w:tc>
        <w:tc>
          <w:tcPr>
            <w:tcW w:w="1972" w:type="dxa"/>
            <w:shd w:val="clear" w:color="auto" w:fill="D9D9D9" w:themeFill="background1" w:themeFillShade="D9"/>
          </w:tcPr>
          <w:p w14:paraId="2EF4728E" w14:textId="34635D7D" w:rsidR="009131AB" w:rsidRPr="00E73A42" w:rsidRDefault="009131AB" w:rsidP="009131AB">
            <w:pPr>
              <w:rPr>
                <w:b/>
                <w:bCs/>
              </w:rPr>
            </w:pPr>
            <w:r w:rsidRPr="00E73A42">
              <w:rPr>
                <w:b/>
                <w:bCs/>
              </w:rPr>
              <w:t>Location of evidence</w:t>
            </w:r>
          </w:p>
        </w:tc>
        <w:tc>
          <w:tcPr>
            <w:tcW w:w="3219" w:type="dxa"/>
            <w:shd w:val="clear" w:color="auto" w:fill="D9D9D9" w:themeFill="background1" w:themeFillShade="D9"/>
          </w:tcPr>
          <w:p w14:paraId="08323658" w14:textId="63065063" w:rsidR="009131AB" w:rsidRPr="00E73A42" w:rsidRDefault="009131AB" w:rsidP="009131AB">
            <w:pPr>
              <w:rPr>
                <w:b/>
                <w:bCs/>
              </w:rPr>
            </w:pPr>
            <w:r w:rsidRPr="00E73A42">
              <w:rPr>
                <w:b/>
                <w:bCs/>
              </w:rPr>
              <w:t>Action required</w:t>
            </w:r>
          </w:p>
        </w:tc>
      </w:tr>
      <w:tr w:rsidR="009131AB" w:rsidRPr="00E73A42" w14:paraId="72A25F6C" w14:textId="77777777" w:rsidTr="00E73A42">
        <w:tc>
          <w:tcPr>
            <w:tcW w:w="1417" w:type="dxa"/>
          </w:tcPr>
          <w:p w14:paraId="16B2A1E4" w14:textId="77777777" w:rsidR="009131AB" w:rsidRPr="00E73A42" w:rsidRDefault="009131AB" w:rsidP="009131AB">
            <w:r w:rsidRPr="00E73A42">
              <w:lastRenderedPageBreak/>
              <w:t>3.42</w:t>
            </w:r>
          </w:p>
        </w:tc>
        <w:tc>
          <w:tcPr>
            <w:tcW w:w="6986" w:type="dxa"/>
          </w:tcPr>
          <w:p w14:paraId="5DF96185" w14:textId="77777777" w:rsidR="009131AB" w:rsidRPr="00E73A42" w:rsidRDefault="009131AB" w:rsidP="009131AB">
            <w:pPr>
              <w:pStyle w:val="Default"/>
              <w:spacing w:after="322"/>
            </w:pPr>
            <w:r w:rsidRPr="00E73A42">
              <w:t xml:space="preserve">At any one time, childminders (whether providing the childminding on domestic or non-domestic premises) may care for a maximum of six children under the age of eight. </w:t>
            </w:r>
          </w:p>
          <w:p w14:paraId="431F2646" w14:textId="77777777" w:rsidR="009131AB" w:rsidRPr="00E73A42" w:rsidRDefault="009131AB" w:rsidP="009131AB">
            <w:pPr>
              <w:pStyle w:val="Default"/>
              <w:spacing w:after="322"/>
            </w:pPr>
            <w:r w:rsidRPr="00E73A42">
              <w:t>Of these six children, a maximum of three may be young children, and there should only be one child under the age of one. (A child is a young child up until 1st September following his or her fifth birthday).</w:t>
            </w:r>
          </w:p>
          <w:p w14:paraId="1D0C280B" w14:textId="77777777" w:rsidR="009131AB" w:rsidRPr="00E73A42" w:rsidRDefault="009131AB" w:rsidP="009131AB">
            <w:pPr>
              <w:pStyle w:val="Default"/>
              <w:spacing w:after="322"/>
            </w:pPr>
            <w:r w:rsidRPr="00E73A42">
              <w:t>Any care provided for older children must not adversely affect the care of children receiving early years provision</w:t>
            </w:r>
          </w:p>
        </w:tc>
        <w:tc>
          <w:tcPr>
            <w:tcW w:w="1527" w:type="dxa"/>
          </w:tcPr>
          <w:p w14:paraId="7668F4F3" w14:textId="77777777" w:rsidR="009131AB" w:rsidRPr="00E73A42" w:rsidRDefault="009131AB" w:rsidP="009131AB"/>
        </w:tc>
        <w:tc>
          <w:tcPr>
            <w:tcW w:w="1972" w:type="dxa"/>
          </w:tcPr>
          <w:p w14:paraId="338A0F01" w14:textId="77777777" w:rsidR="009131AB" w:rsidRPr="00E73A42" w:rsidRDefault="009131AB" w:rsidP="009131AB"/>
        </w:tc>
        <w:tc>
          <w:tcPr>
            <w:tcW w:w="3219" w:type="dxa"/>
          </w:tcPr>
          <w:p w14:paraId="526E7599" w14:textId="77777777" w:rsidR="009131AB" w:rsidRPr="00E73A42" w:rsidRDefault="009131AB" w:rsidP="009131AB"/>
        </w:tc>
      </w:tr>
      <w:tr w:rsidR="009131AB" w:rsidRPr="00E73A42" w14:paraId="09232195" w14:textId="77777777" w:rsidTr="00E73A42">
        <w:tc>
          <w:tcPr>
            <w:tcW w:w="1417" w:type="dxa"/>
          </w:tcPr>
          <w:p w14:paraId="5A33A134" w14:textId="77777777" w:rsidR="009131AB" w:rsidRPr="00E73A42" w:rsidRDefault="009131AB" w:rsidP="009131AB">
            <w:r w:rsidRPr="00E73A42">
              <w:t>3.43</w:t>
            </w:r>
          </w:p>
        </w:tc>
        <w:tc>
          <w:tcPr>
            <w:tcW w:w="6986" w:type="dxa"/>
          </w:tcPr>
          <w:p w14:paraId="09BC222F" w14:textId="77777777" w:rsidR="009131AB" w:rsidRPr="00E73A42" w:rsidRDefault="009131AB" w:rsidP="009131AB">
            <w:pPr>
              <w:pStyle w:val="Default"/>
              <w:spacing w:after="322"/>
            </w:pPr>
            <w:r w:rsidRPr="00E73A42">
              <w:t>In all circumstances, the total number of children under the age of eight being cared for must not exceed six per adult.</w:t>
            </w:r>
          </w:p>
        </w:tc>
        <w:tc>
          <w:tcPr>
            <w:tcW w:w="1527" w:type="dxa"/>
          </w:tcPr>
          <w:p w14:paraId="117813D5" w14:textId="77777777" w:rsidR="009131AB" w:rsidRPr="00E73A42" w:rsidRDefault="009131AB" w:rsidP="009131AB"/>
        </w:tc>
        <w:tc>
          <w:tcPr>
            <w:tcW w:w="1972" w:type="dxa"/>
          </w:tcPr>
          <w:p w14:paraId="469D930B" w14:textId="77777777" w:rsidR="009131AB" w:rsidRPr="00E73A42" w:rsidRDefault="009131AB" w:rsidP="009131AB"/>
        </w:tc>
        <w:tc>
          <w:tcPr>
            <w:tcW w:w="3219" w:type="dxa"/>
          </w:tcPr>
          <w:p w14:paraId="261EDD79" w14:textId="77777777" w:rsidR="009131AB" w:rsidRPr="00E73A42" w:rsidRDefault="009131AB" w:rsidP="009131AB"/>
        </w:tc>
      </w:tr>
      <w:tr w:rsidR="009131AB" w:rsidRPr="00E73A42" w14:paraId="396AA4D8" w14:textId="77777777" w:rsidTr="00E73A42">
        <w:tc>
          <w:tcPr>
            <w:tcW w:w="1417" w:type="dxa"/>
          </w:tcPr>
          <w:p w14:paraId="23CC1491" w14:textId="77777777" w:rsidR="009131AB" w:rsidRPr="00E73A42" w:rsidRDefault="009131AB" w:rsidP="009131AB">
            <w:r w:rsidRPr="00E73A42">
              <w:t>3.44</w:t>
            </w:r>
          </w:p>
        </w:tc>
        <w:tc>
          <w:tcPr>
            <w:tcW w:w="6986" w:type="dxa"/>
          </w:tcPr>
          <w:p w14:paraId="673DC46F" w14:textId="77777777" w:rsidR="009131AB" w:rsidRPr="00E73A42" w:rsidRDefault="009131AB" w:rsidP="009131AB">
            <w:pPr>
              <w:pStyle w:val="Default"/>
            </w:pPr>
            <w:r w:rsidRPr="00E73A42">
              <w:t xml:space="preserve">Childminders must obtain parents and/or carers’ permission to leave children with an assistant, including for very short periods of time. </w:t>
            </w:r>
          </w:p>
          <w:p w14:paraId="47A5B449" w14:textId="77777777" w:rsidR="009131AB" w:rsidRPr="00E73A42" w:rsidRDefault="009131AB" w:rsidP="009131AB">
            <w:pPr>
              <w:pStyle w:val="Default"/>
            </w:pPr>
          </w:p>
          <w:p w14:paraId="3B0225D1" w14:textId="77777777" w:rsidR="009131AB" w:rsidRPr="00E73A42" w:rsidRDefault="009131AB" w:rsidP="009131AB">
            <w:pPr>
              <w:pStyle w:val="Default"/>
            </w:pPr>
            <w:r w:rsidRPr="00E73A42">
              <w:t xml:space="preserve">For childminders providing overnight care, the ratios continue to </w:t>
            </w:r>
            <w:proofErr w:type="gramStart"/>
            <w:r w:rsidRPr="00E73A42">
              <w:t>apply</w:t>
            </w:r>
            <w:proofErr w:type="gramEnd"/>
            <w:r w:rsidRPr="00E73A42">
              <w:t xml:space="preserve"> and the childminder must always be able to hear the children (this may be via a monitor)</w:t>
            </w:r>
          </w:p>
          <w:p w14:paraId="5C719FD6" w14:textId="77777777" w:rsidR="009131AB" w:rsidRPr="00E73A42" w:rsidRDefault="009131AB" w:rsidP="009131AB">
            <w:pPr>
              <w:pStyle w:val="Default"/>
            </w:pPr>
          </w:p>
        </w:tc>
        <w:tc>
          <w:tcPr>
            <w:tcW w:w="1527" w:type="dxa"/>
          </w:tcPr>
          <w:p w14:paraId="0E0DB793" w14:textId="77777777" w:rsidR="009131AB" w:rsidRPr="00E73A42" w:rsidRDefault="009131AB" w:rsidP="009131AB"/>
        </w:tc>
        <w:tc>
          <w:tcPr>
            <w:tcW w:w="1972" w:type="dxa"/>
          </w:tcPr>
          <w:p w14:paraId="3F484C48" w14:textId="77777777" w:rsidR="009131AB" w:rsidRPr="00E73A42" w:rsidRDefault="009131AB" w:rsidP="009131AB"/>
        </w:tc>
        <w:tc>
          <w:tcPr>
            <w:tcW w:w="3219" w:type="dxa"/>
          </w:tcPr>
          <w:p w14:paraId="53A343BE" w14:textId="77777777" w:rsidR="009131AB" w:rsidRPr="00E73A42" w:rsidRDefault="009131AB" w:rsidP="009131AB"/>
        </w:tc>
      </w:tr>
      <w:tr w:rsidR="009131AB" w:rsidRPr="00E73A42" w14:paraId="16A3E47B" w14:textId="77777777" w:rsidTr="00AE79C0">
        <w:tc>
          <w:tcPr>
            <w:tcW w:w="1417" w:type="dxa"/>
            <w:shd w:val="clear" w:color="auto" w:fill="D9D9D9" w:themeFill="background1" w:themeFillShade="D9"/>
          </w:tcPr>
          <w:p w14:paraId="7E347FDF" w14:textId="3EE21720" w:rsidR="009131AB" w:rsidRPr="00E73A42" w:rsidRDefault="00AE79C0" w:rsidP="009131AB">
            <w:pPr>
              <w:rPr>
                <w:b/>
                <w:bCs/>
              </w:rPr>
            </w:pPr>
            <w:r>
              <w:rPr>
                <w:b/>
                <w:bCs/>
              </w:rPr>
              <w:t>Paragraph</w:t>
            </w:r>
          </w:p>
        </w:tc>
        <w:tc>
          <w:tcPr>
            <w:tcW w:w="6986" w:type="dxa"/>
            <w:shd w:val="clear" w:color="auto" w:fill="D9D9D9" w:themeFill="background1" w:themeFillShade="D9"/>
          </w:tcPr>
          <w:p w14:paraId="3F1A84C6" w14:textId="029E0903" w:rsidR="009131AB" w:rsidRPr="00E73A42" w:rsidRDefault="00AE79C0" w:rsidP="009131AB">
            <w:pPr>
              <w:rPr>
                <w:b/>
                <w:bCs/>
              </w:rPr>
            </w:pPr>
            <w:r w:rsidRPr="00E73A42">
              <w:rPr>
                <w:b/>
                <w:bCs/>
              </w:rPr>
              <w:t>Health: medicines</w:t>
            </w:r>
          </w:p>
        </w:tc>
        <w:tc>
          <w:tcPr>
            <w:tcW w:w="1527" w:type="dxa"/>
            <w:shd w:val="clear" w:color="auto" w:fill="D9D9D9" w:themeFill="background1" w:themeFillShade="D9"/>
          </w:tcPr>
          <w:p w14:paraId="77647605" w14:textId="5963EAFB" w:rsidR="009131AB" w:rsidRPr="00E73A42" w:rsidRDefault="009131AB" w:rsidP="009131AB">
            <w:pPr>
              <w:rPr>
                <w:b/>
                <w:bCs/>
              </w:rPr>
            </w:pPr>
            <w:r w:rsidRPr="00E73A42">
              <w:rPr>
                <w:b/>
                <w:bCs/>
              </w:rPr>
              <w:t>Checked &amp; Date</w:t>
            </w:r>
          </w:p>
        </w:tc>
        <w:tc>
          <w:tcPr>
            <w:tcW w:w="1972" w:type="dxa"/>
            <w:shd w:val="clear" w:color="auto" w:fill="D9D9D9" w:themeFill="background1" w:themeFillShade="D9"/>
          </w:tcPr>
          <w:p w14:paraId="641092B4" w14:textId="693A7D4B" w:rsidR="009131AB" w:rsidRPr="00E73A42" w:rsidRDefault="009131AB" w:rsidP="009131AB">
            <w:pPr>
              <w:rPr>
                <w:b/>
                <w:bCs/>
              </w:rPr>
            </w:pPr>
            <w:r w:rsidRPr="00E73A42">
              <w:rPr>
                <w:b/>
                <w:bCs/>
              </w:rPr>
              <w:t>Location of evidence</w:t>
            </w:r>
          </w:p>
        </w:tc>
        <w:tc>
          <w:tcPr>
            <w:tcW w:w="3219" w:type="dxa"/>
            <w:shd w:val="clear" w:color="auto" w:fill="D9D9D9" w:themeFill="background1" w:themeFillShade="D9"/>
          </w:tcPr>
          <w:p w14:paraId="784BFFDE" w14:textId="03E5857C" w:rsidR="009131AB" w:rsidRPr="00E73A42" w:rsidRDefault="009131AB" w:rsidP="009131AB">
            <w:pPr>
              <w:rPr>
                <w:b/>
                <w:bCs/>
              </w:rPr>
            </w:pPr>
            <w:r w:rsidRPr="00E73A42">
              <w:rPr>
                <w:b/>
                <w:bCs/>
              </w:rPr>
              <w:t>Action required</w:t>
            </w:r>
          </w:p>
        </w:tc>
      </w:tr>
      <w:tr w:rsidR="009131AB" w:rsidRPr="00E73A42" w14:paraId="4F41A10A" w14:textId="77777777" w:rsidTr="00E73A42">
        <w:tc>
          <w:tcPr>
            <w:tcW w:w="1417" w:type="dxa"/>
          </w:tcPr>
          <w:p w14:paraId="28810DD7" w14:textId="77777777" w:rsidR="009131AB" w:rsidRPr="00E73A42" w:rsidRDefault="009131AB" w:rsidP="009131AB">
            <w:r w:rsidRPr="00E73A42">
              <w:t>3.45</w:t>
            </w:r>
          </w:p>
        </w:tc>
        <w:tc>
          <w:tcPr>
            <w:tcW w:w="6986" w:type="dxa"/>
          </w:tcPr>
          <w:p w14:paraId="4300128D" w14:textId="1A972249" w:rsidR="009131AB" w:rsidRPr="00E73A42" w:rsidRDefault="009131AB" w:rsidP="009131AB">
            <w:pPr>
              <w:pStyle w:val="Default"/>
              <w:spacing w:after="322"/>
            </w:pPr>
            <w:r w:rsidRPr="00E73A42">
              <w:t>The provider must promote the good health, including the oral health, of children attending the setting.</w:t>
            </w:r>
          </w:p>
        </w:tc>
        <w:tc>
          <w:tcPr>
            <w:tcW w:w="1527" w:type="dxa"/>
          </w:tcPr>
          <w:p w14:paraId="74D47DB7" w14:textId="77777777" w:rsidR="009131AB" w:rsidRPr="00E73A42" w:rsidRDefault="009131AB" w:rsidP="009131AB"/>
        </w:tc>
        <w:tc>
          <w:tcPr>
            <w:tcW w:w="1972" w:type="dxa"/>
          </w:tcPr>
          <w:p w14:paraId="16E7D529" w14:textId="77777777" w:rsidR="009131AB" w:rsidRPr="00E73A42" w:rsidRDefault="009131AB" w:rsidP="009131AB"/>
        </w:tc>
        <w:tc>
          <w:tcPr>
            <w:tcW w:w="3219" w:type="dxa"/>
          </w:tcPr>
          <w:p w14:paraId="56E94D26" w14:textId="77777777" w:rsidR="009131AB" w:rsidRPr="00E73A42" w:rsidRDefault="009131AB" w:rsidP="009131AB"/>
        </w:tc>
      </w:tr>
      <w:tr w:rsidR="00AE79C0" w:rsidRPr="00E73A42" w14:paraId="79F11614" w14:textId="77777777" w:rsidTr="00E73A42">
        <w:tc>
          <w:tcPr>
            <w:tcW w:w="1417" w:type="dxa"/>
          </w:tcPr>
          <w:p w14:paraId="297291FE" w14:textId="7C72A658" w:rsidR="00AE79C0" w:rsidRPr="00E73A42" w:rsidRDefault="00AE79C0" w:rsidP="009131AB">
            <w:r>
              <w:t>3.45</w:t>
            </w:r>
          </w:p>
        </w:tc>
        <w:tc>
          <w:tcPr>
            <w:tcW w:w="6986" w:type="dxa"/>
          </w:tcPr>
          <w:p w14:paraId="2B577EB0" w14:textId="67AE67D2" w:rsidR="00AE79C0" w:rsidRPr="00E73A42" w:rsidRDefault="00AE79C0" w:rsidP="009131AB">
            <w:pPr>
              <w:pStyle w:val="Default"/>
              <w:spacing w:after="322"/>
            </w:pPr>
            <w:r w:rsidRPr="00E73A42">
              <w:t>Practitioners must have a procedure, discussed with parents and/or carers, for responding to children who are ill or infectious.</w:t>
            </w:r>
          </w:p>
        </w:tc>
        <w:tc>
          <w:tcPr>
            <w:tcW w:w="1527" w:type="dxa"/>
          </w:tcPr>
          <w:p w14:paraId="56A3EF5E" w14:textId="77777777" w:rsidR="00AE79C0" w:rsidRPr="00E73A42" w:rsidRDefault="00AE79C0" w:rsidP="009131AB"/>
        </w:tc>
        <w:tc>
          <w:tcPr>
            <w:tcW w:w="1972" w:type="dxa"/>
          </w:tcPr>
          <w:p w14:paraId="6A22C349" w14:textId="77777777" w:rsidR="00AE79C0" w:rsidRPr="00E73A42" w:rsidRDefault="00AE79C0" w:rsidP="009131AB"/>
        </w:tc>
        <w:tc>
          <w:tcPr>
            <w:tcW w:w="3219" w:type="dxa"/>
          </w:tcPr>
          <w:p w14:paraId="52AAB510" w14:textId="77777777" w:rsidR="00AE79C0" w:rsidRPr="00E73A42" w:rsidRDefault="00AE79C0" w:rsidP="009131AB"/>
        </w:tc>
      </w:tr>
      <w:tr w:rsidR="00AE79C0" w:rsidRPr="00E73A42" w14:paraId="4CB86A71" w14:textId="77777777" w:rsidTr="00E73A42">
        <w:tc>
          <w:tcPr>
            <w:tcW w:w="1417" w:type="dxa"/>
          </w:tcPr>
          <w:p w14:paraId="2D624883" w14:textId="7DBF9CB7" w:rsidR="00AE79C0" w:rsidRPr="00E73A42" w:rsidRDefault="00AE79C0" w:rsidP="009131AB">
            <w:r>
              <w:lastRenderedPageBreak/>
              <w:t>3.45</w:t>
            </w:r>
          </w:p>
        </w:tc>
        <w:tc>
          <w:tcPr>
            <w:tcW w:w="6986" w:type="dxa"/>
          </w:tcPr>
          <w:p w14:paraId="2E849498" w14:textId="330AFCDF" w:rsidR="00AE79C0" w:rsidRPr="00E73A42" w:rsidRDefault="00AE79C0" w:rsidP="009131AB">
            <w:pPr>
              <w:pStyle w:val="Default"/>
              <w:spacing w:after="322"/>
            </w:pPr>
            <w:r w:rsidRPr="00E73A42">
              <w:t>Practitioners must take necessary steps to prevent the spread of infection, and take appropriate action if children are ill</w:t>
            </w:r>
          </w:p>
        </w:tc>
        <w:tc>
          <w:tcPr>
            <w:tcW w:w="1527" w:type="dxa"/>
          </w:tcPr>
          <w:p w14:paraId="2F455E3E" w14:textId="77777777" w:rsidR="00AE79C0" w:rsidRPr="00E73A42" w:rsidRDefault="00AE79C0" w:rsidP="009131AB"/>
        </w:tc>
        <w:tc>
          <w:tcPr>
            <w:tcW w:w="1972" w:type="dxa"/>
          </w:tcPr>
          <w:p w14:paraId="133D2DE5" w14:textId="77777777" w:rsidR="00AE79C0" w:rsidRPr="00E73A42" w:rsidRDefault="00AE79C0" w:rsidP="009131AB"/>
        </w:tc>
        <w:tc>
          <w:tcPr>
            <w:tcW w:w="3219" w:type="dxa"/>
          </w:tcPr>
          <w:p w14:paraId="2D16549A" w14:textId="77777777" w:rsidR="00AE79C0" w:rsidRPr="00E73A42" w:rsidRDefault="00AE79C0" w:rsidP="009131AB"/>
        </w:tc>
      </w:tr>
      <w:tr w:rsidR="009131AB" w:rsidRPr="00E73A42" w14:paraId="4A1CC993" w14:textId="77777777" w:rsidTr="00E73A42">
        <w:tc>
          <w:tcPr>
            <w:tcW w:w="1417" w:type="dxa"/>
          </w:tcPr>
          <w:p w14:paraId="23CBEE9A" w14:textId="77777777" w:rsidR="009131AB" w:rsidRPr="00E73A42" w:rsidRDefault="009131AB" w:rsidP="009131AB">
            <w:r w:rsidRPr="00E73A42">
              <w:t>3.46</w:t>
            </w:r>
          </w:p>
        </w:tc>
        <w:tc>
          <w:tcPr>
            <w:tcW w:w="6986" w:type="dxa"/>
          </w:tcPr>
          <w:p w14:paraId="16F7FB4D" w14:textId="6B4AC8C0" w:rsidR="009131AB" w:rsidRPr="00E73A42" w:rsidRDefault="009131AB" w:rsidP="009131AB">
            <w:pPr>
              <w:pStyle w:val="Default"/>
              <w:spacing w:after="322"/>
            </w:pPr>
            <w:r w:rsidRPr="00E73A42">
              <w:t xml:space="preserve">Providers must have and implement a policy, and procedures, for administering medicines. It must include systems for obtaining information about a child’s needs for medicines, and for keeping this information </w:t>
            </w:r>
            <w:proofErr w:type="gramStart"/>
            <w:r w:rsidRPr="00E73A42">
              <w:t>up-to-date</w:t>
            </w:r>
            <w:proofErr w:type="gramEnd"/>
            <w:r w:rsidRPr="00E73A42">
              <w:t xml:space="preserve">. </w:t>
            </w:r>
          </w:p>
        </w:tc>
        <w:tc>
          <w:tcPr>
            <w:tcW w:w="1527" w:type="dxa"/>
          </w:tcPr>
          <w:p w14:paraId="427086E6" w14:textId="77777777" w:rsidR="009131AB" w:rsidRPr="00E73A42" w:rsidRDefault="009131AB" w:rsidP="009131AB"/>
        </w:tc>
        <w:tc>
          <w:tcPr>
            <w:tcW w:w="1972" w:type="dxa"/>
          </w:tcPr>
          <w:p w14:paraId="71F3FBCB" w14:textId="77777777" w:rsidR="009131AB" w:rsidRPr="00E73A42" w:rsidRDefault="009131AB" w:rsidP="009131AB"/>
        </w:tc>
        <w:tc>
          <w:tcPr>
            <w:tcW w:w="3219" w:type="dxa"/>
          </w:tcPr>
          <w:p w14:paraId="380F9D92" w14:textId="77777777" w:rsidR="009131AB" w:rsidRPr="00E73A42" w:rsidRDefault="009131AB" w:rsidP="009131AB"/>
        </w:tc>
      </w:tr>
      <w:tr w:rsidR="00AE79C0" w:rsidRPr="00E73A42" w14:paraId="350F1AB6" w14:textId="77777777" w:rsidTr="00E73A42">
        <w:tc>
          <w:tcPr>
            <w:tcW w:w="1417" w:type="dxa"/>
          </w:tcPr>
          <w:p w14:paraId="02831D19" w14:textId="3F2B533E" w:rsidR="00AE79C0" w:rsidRPr="00E73A42" w:rsidRDefault="00AE79C0" w:rsidP="009131AB">
            <w:r>
              <w:t>3.46</w:t>
            </w:r>
          </w:p>
        </w:tc>
        <w:tc>
          <w:tcPr>
            <w:tcW w:w="6986" w:type="dxa"/>
          </w:tcPr>
          <w:p w14:paraId="7AFFEC7E" w14:textId="5C513362" w:rsidR="00AE79C0" w:rsidRPr="00E73A42" w:rsidRDefault="00AE79C0" w:rsidP="009131AB">
            <w:pPr>
              <w:pStyle w:val="Default"/>
              <w:spacing w:after="322"/>
            </w:pPr>
            <w:r w:rsidRPr="00E73A42">
              <w:t xml:space="preserve">Training must be provided for staff where the administration of medicine requires medical or technical knowledge. </w:t>
            </w:r>
          </w:p>
        </w:tc>
        <w:tc>
          <w:tcPr>
            <w:tcW w:w="1527" w:type="dxa"/>
          </w:tcPr>
          <w:p w14:paraId="4720A89E" w14:textId="77777777" w:rsidR="00AE79C0" w:rsidRPr="00E73A42" w:rsidRDefault="00AE79C0" w:rsidP="009131AB"/>
        </w:tc>
        <w:tc>
          <w:tcPr>
            <w:tcW w:w="1972" w:type="dxa"/>
          </w:tcPr>
          <w:p w14:paraId="4AF19621" w14:textId="77777777" w:rsidR="00AE79C0" w:rsidRPr="00E73A42" w:rsidRDefault="00AE79C0" w:rsidP="009131AB"/>
        </w:tc>
        <w:tc>
          <w:tcPr>
            <w:tcW w:w="3219" w:type="dxa"/>
          </w:tcPr>
          <w:p w14:paraId="31195CEF" w14:textId="77777777" w:rsidR="00AE79C0" w:rsidRPr="00E73A42" w:rsidRDefault="00AE79C0" w:rsidP="009131AB"/>
        </w:tc>
      </w:tr>
      <w:tr w:rsidR="00AE79C0" w:rsidRPr="00E73A42" w14:paraId="73BABC4F" w14:textId="77777777" w:rsidTr="00E73A42">
        <w:tc>
          <w:tcPr>
            <w:tcW w:w="1417" w:type="dxa"/>
          </w:tcPr>
          <w:p w14:paraId="5168F2AF" w14:textId="68B9D4DB" w:rsidR="00AE79C0" w:rsidRPr="00E73A42" w:rsidRDefault="00AE79C0" w:rsidP="009131AB">
            <w:r>
              <w:t>3.46</w:t>
            </w:r>
          </w:p>
        </w:tc>
        <w:tc>
          <w:tcPr>
            <w:tcW w:w="6986" w:type="dxa"/>
          </w:tcPr>
          <w:p w14:paraId="42330761" w14:textId="2F0450BC" w:rsidR="00AE79C0" w:rsidRPr="00E73A42" w:rsidRDefault="00AE79C0" w:rsidP="00AE79C0">
            <w:pPr>
              <w:pStyle w:val="Default"/>
              <w:spacing w:after="322"/>
            </w:pPr>
            <w:r w:rsidRPr="00E73A42">
              <w:t xml:space="preserve">Prescription medicines must not be administered unless they have been prescribed for a child by a doctor, dentist, </w:t>
            </w:r>
            <w:proofErr w:type="gramStart"/>
            <w:r w:rsidRPr="00E73A42">
              <w:t>nurse</w:t>
            </w:r>
            <w:proofErr w:type="gramEnd"/>
            <w:r w:rsidRPr="00E73A42">
              <w:t xml:space="preserve"> or pharmacist.</w:t>
            </w:r>
            <w:r>
              <w:t xml:space="preserve"> </w:t>
            </w:r>
            <w:r w:rsidRPr="00E73A42">
              <w:t>Medicines containing aspirin should only be given if prescribed by a doctor.</w:t>
            </w:r>
          </w:p>
        </w:tc>
        <w:tc>
          <w:tcPr>
            <w:tcW w:w="1527" w:type="dxa"/>
          </w:tcPr>
          <w:p w14:paraId="3AAEEBFB" w14:textId="77777777" w:rsidR="00AE79C0" w:rsidRPr="00E73A42" w:rsidRDefault="00AE79C0" w:rsidP="009131AB"/>
        </w:tc>
        <w:tc>
          <w:tcPr>
            <w:tcW w:w="1972" w:type="dxa"/>
          </w:tcPr>
          <w:p w14:paraId="639FCA8F" w14:textId="77777777" w:rsidR="00AE79C0" w:rsidRPr="00E73A42" w:rsidRDefault="00AE79C0" w:rsidP="009131AB"/>
        </w:tc>
        <w:tc>
          <w:tcPr>
            <w:tcW w:w="3219" w:type="dxa"/>
          </w:tcPr>
          <w:p w14:paraId="042AA9A4" w14:textId="77777777" w:rsidR="00AE79C0" w:rsidRPr="00E73A42" w:rsidRDefault="00AE79C0" w:rsidP="009131AB"/>
        </w:tc>
      </w:tr>
      <w:tr w:rsidR="009131AB" w:rsidRPr="00E73A42" w14:paraId="042345AD" w14:textId="77777777" w:rsidTr="00E73A42">
        <w:tc>
          <w:tcPr>
            <w:tcW w:w="1417" w:type="dxa"/>
          </w:tcPr>
          <w:p w14:paraId="4D6DD695" w14:textId="77777777" w:rsidR="009131AB" w:rsidRPr="00E73A42" w:rsidRDefault="009131AB" w:rsidP="009131AB">
            <w:r w:rsidRPr="00E73A42">
              <w:t>3.47</w:t>
            </w:r>
          </w:p>
        </w:tc>
        <w:tc>
          <w:tcPr>
            <w:tcW w:w="6986" w:type="dxa"/>
          </w:tcPr>
          <w:p w14:paraId="09CDE53A" w14:textId="77777777" w:rsidR="009131AB" w:rsidRPr="00E73A42" w:rsidRDefault="009131AB" w:rsidP="009131AB">
            <w:pPr>
              <w:pStyle w:val="Default"/>
            </w:pPr>
            <w:r w:rsidRPr="00E73A42">
              <w:t xml:space="preserve">Medicine (both prescription and non-prescription) must only be administered to a child where written permission for that </w:t>
            </w:r>
            <w:proofErr w:type="gramStart"/>
            <w:r w:rsidRPr="00E73A42">
              <w:t>particular medicine</w:t>
            </w:r>
            <w:proofErr w:type="gramEnd"/>
            <w:r w:rsidRPr="00E73A42">
              <w:t xml:space="preserve"> has been obtained from the child’s parent and/or carer. </w:t>
            </w:r>
          </w:p>
          <w:p w14:paraId="5C206532" w14:textId="77777777" w:rsidR="009131AB" w:rsidRPr="00E73A42" w:rsidRDefault="009131AB" w:rsidP="00AE79C0">
            <w:pPr>
              <w:pStyle w:val="Default"/>
            </w:pPr>
          </w:p>
        </w:tc>
        <w:tc>
          <w:tcPr>
            <w:tcW w:w="1527" w:type="dxa"/>
          </w:tcPr>
          <w:p w14:paraId="61D704F5" w14:textId="77777777" w:rsidR="009131AB" w:rsidRPr="00E73A42" w:rsidRDefault="009131AB" w:rsidP="009131AB"/>
        </w:tc>
        <w:tc>
          <w:tcPr>
            <w:tcW w:w="1972" w:type="dxa"/>
          </w:tcPr>
          <w:p w14:paraId="10E60406" w14:textId="77777777" w:rsidR="009131AB" w:rsidRPr="00E73A42" w:rsidRDefault="009131AB" w:rsidP="009131AB"/>
        </w:tc>
        <w:tc>
          <w:tcPr>
            <w:tcW w:w="3219" w:type="dxa"/>
          </w:tcPr>
          <w:p w14:paraId="63350590" w14:textId="77777777" w:rsidR="009131AB" w:rsidRPr="00E73A42" w:rsidRDefault="009131AB" w:rsidP="009131AB"/>
        </w:tc>
      </w:tr>
      <w:tr w:rsidR="00AE79C0" w:rsidRPr="00E73A42" w14:paraId="6E7B0225" w14:textId="77777777" w:rsidTr="00E73A42">
        <w:tc>
          <w:tcPr>
            <w:tcW w:w="1417" w:type="dxa"/>
          </w:tcPr>
          <w:p w14:paraId="7408F1D1" w14:textId="4FB60E5A" w:rsidR="00AE79C0" w:rsidRPr="00E73A42" w:rsidRDefault="00AE79C0" w:rsidP="009131AB">
            <w:r>
              <w:t>3.47</w:t>
            </w:r>
          </w:p>
        </w:tc>
        <w:tc>
          <w:tcPr>
            <w:tcW w:w="6986" w:type="dxa"/>
          </w:tcPr>
          <w:p w14:paraId="10C01D1C" w14:textId="77777777" w:rsidR="00AE79C0" w:rsidRPr="00E73A42" w:rsidRDefault="00AE79C0" w:rsidP="00AE79C0">
            <w:pPr>
              <w:pStyle w:val="Default"/>
            </w:pPr>
            <w:r w:rsidRPr="00E73A42">
              <w:t>Providers must keep a written record each time a medicine is administered to a child and inform the child’s parents and/or carers on the same day, or as soon as reasonably practicable.</w:t>
            </w:r>
          </w:p>
          <w:p w14:paraId="1631C25C" w14:textId="77777777" w:rsidR="00AE79C0" w:rsidRPr="00E73A42" w:rsidRDefault="00AE79C0" w:rsidP="009131AB">
            <w:pPr>
              <w:pStyle w:val="Default"/>
            </w:pPr>
          </w:p>
        </w:tc>
        <w:tc>
          <w:tcPr>
            <w:tcW w:w="1527" w:type="dxa"/>
          </w:tcPr>
          <w:p w14:paraId="0DF9F866" w14:textId="77777777" w:rsidR="00AE79C0" w:rsidRPr="00E73A42" w:rsidRDefault="00AE79C0" w:rsidP="009131AB"/>
        </w:tc>
        <w:tc>
          <w:tcPr>
            <w:tcW w:w="1972" w:type="dxa"/>
          </w:tcPr>
          <w:p w14:paraId="49BB24A4" w14:textId="77777777" w:rsidR="00AE79C0" w:rsidRPr="00E73A42" w:rsidRDefault="00AE79C0" w:rsidP="009131AB"/>
        </w:tc>
        <w:tc>
          <w:tcPr>
            <w:tcW w:w="3219" w:type="dxa"/>
          </w:tcPr>
          <w:p w14:paraId="2B797B46" w14:textId="77777777" w:rsidR="00AE79C0" w:rsidRPr="00E73A42" w:rsidRDefault="00AE79C0" w:rsidP="009131AB"/>
        </w:tc>
      </w:tr>
      <w:tr w:rsidR="00D15A2A" w:rsidRPr="00E73A42" w14:paraId="5C2D7A40" w14:textId="77777777" w:rsidTr="00D15A2A">
        <w:tc>
          <w:tcPr>
            <w:tcW w:w="1417" w:type="dxa"/>
            <w:shd w:val="clear" w:color="auto" w:fill="D9D9D9" w:themeFill="background1" w:themeFillShade="D9"/>
          </w:tcPr>
          <w:p w14:paraId="73363648" w14:textId="7D5967B4" w:rsidR="00D15A2A" w:rsidRPr="00D15A2A" w:rsidRDefault="00D15A2A" w:rsidP="00AE79C0">
            <w:pPr>
              <w:pStyle w:val="Default"/>
              <w:rPr>
                <w:b/>
                <w:bCs/>
              </w:rPr>
            </w:pPr>
            <w:r w:rsidRPr="00D15A2A">
              <w:rPr>
                <w:b/>
                <w:bCs/>
              </w:rPr>
              <w:t>Paragraph</w:t>
            </w:r>
          </w:p>
        </w:tc>
        <w:tc>
          <w:tcPr>
            <w:tcW w:w="6986" w:type="dxa"/>
            <w:shd w:val="clear" w:color="auto" w:fill="D9D9D9" w:themeFill="background1" w:themeFillShade="D9"/>
          </w:tcPr>
          <w:p w14:paraId="5834A196" w14:textId="69EC5275" w:rsidR="00D15A2A" w:rsidRPr="00E73A42" w:rsidRDefault="00D15A2A" w:rsidP="00AE79C0">
            <w:pPr>
              <w:pStyle w:val="Default"/>
            </w:pPr>
            <w:r w:rsidRPr="00E73A42">
              <w:rPr>
                <w:b/>
                <w:bCs/>
              </w:rPr>
              <w:t>Health: food and drink</w:t>
            </w:r>
          </w:p>
        </w:tc>
        <w:tc>
          <w:tcPr>
            <w:tcW w:w="1527" w:type="dxa"/>
            <w:shd w:val="clear" w:color="auto" w:fill="D9D9D9" w:themeFill="background1" w:themeFillShade="D9"/>
          </w:tcPr>
          <w:p w14:paraId="74483100" w14:textId="52F33027" w:rsidR="00D15A2A" w:rsidRPr="00E73A42" w:rsidRDefault="00D15A2A" w:rsidP="00AE79C0">
            <w:pPr>
              <w:rPr>
                <w:b/>
                <w:bCs/>
              </w:rPr>
            </w:pPr>
            <w:r w:rsidRPr="00E73A42">
              <w:rPr>
                <w:b/>
                <w:bCs/>
              </w:rPr>
              <w:t>Checked &amp; Date</w:t>
            </w:r>
          </w:p>
        </w:tc>
        <w:tc>
          <w:tcPr>
            <w:tcW w:w="1972" w:type="dxa"/>
            <w:shd w:val="clear" w:color="auto" w:fill="D9D9D9" w:themeFill="background1" w:themeFillShade="D9"/>
          </w:tcPr>
          <w:p w14:paraId="108CBFB8" w14:textId="568B19EA" w:rsidR="00D15A2A" w:rsidRPr="00E73A42" w:rsidRDefault="00D15A2A" w:rsidP="00AE79C0">
            <w:pPr>
              <w:rPr>
                <w:b/>
                <w:bCs/>
              </w:rPr>
            </w:pPr>
            <w:r w:rsidRPr="00E73A42">
              <w:rPr>
                <w:b/>
                <w:bCs/>
              </w:rPr>
              <w:t>Location of evidence</w:t>
            </w:r>
          </w:p>
        </w:tc>
        <w:tc>
          <w:tcPr>
            <w:tcW w:w="3219" w:type="dxa"/>
            <w:shd w:val="clear" w:color="auto" w:fill="D9D9D9" w:themeFill="background1" w:themeFillShade="D9"/>
          </w:tcPr>
          <w:p w14:paraId="02A3ACEC" w14:textId="316E065E" w:rsidR="00D15A2A" w:rsidRPr="00E73A42" w:rsidRDefault="00D15A2A" w:rsidP="00AE79C0">
            <w:pPr>
              <w:rPr>
                <w:b/>
                <w:bCs/>
              </w:rPr>
            </w:pPr>
            <w:r w:rsidRPr="00E73A42">
              <w:rPr>
                <w:b/>
                <w:bCs/>
              </w:rPr>
              <w:t>Action required</w:t>
            </w:r>
          </w:p>
        </w:tc>
      </w:tr>
      <w:tr w:rsidR="00AE79C0" w:rsidRPr="00E73A42" w14:paraId="47E176D6" w14:textId="77777777" w:rsidTr="00E73A42">
        <w:tc>
          <w:tcPr>
            <w:tcW w:w="1417" w:type="dxa"/>
          </w:tcPr>
          <w:p w14:paraId="57B7E302" w14:textId="77777777" w:rsidR="00AE79C0" w:rsidRPr="00E73A42" w:rsidRDefault="00AE79C0" w:rsidP="00AE79C0">
            <w:r w:rsidRPr="00E73A42">
              <w:t>3.48</w:t>
            </w:r>
          </w:p>
        </w:tc>
        <w:tc>
          <w:tcPr>
            <w:tcW w:w="6986" w:type="dxa"/>
          </w:tcPr>
          <w:p w14:paraId="448CBAF0" w14:textId="77777777" w:rsidR="00AE79C0" w:rsidRPr="00E73A42" w:rsidRDefault="00AE79C0" w:rsidP="00AE79C0">
            <w:pPr>
              <w:pStyle w:val="Default"/>
            </w:pPr>
            <w:r w:rsidRPr="00E73A42">
              <w:t xml:space="preserve">Where children are provided with meals, </w:t>
            </w:r>
            <w:proofErr w:type="gramStart"/>
            <w:r w:rsidRPr="00E73A42">
              <w:t>snacks</w:t>
            </w:r>
            <w:proofErr w:type="gramEnd"/>
            <w:r w:rsidRPr="00E73A42">
              <w:t xml:space="preserve"> and drinks, they must be healthy, balanced and nutritious. </w:t>
            </w:r>
          </w:p>
          <w:p w14:paraId="5D64C391" w14:textId="77777777" w:rsidR="00AE79C0" w:rsidRPr="00E73A42" w:rsidRDefault="00AE79C0" w:rsidP="00AE79C0">
            <w:pPr>
              <w:pStyle w:val="Default"/>
            </w:pPr>
          </w:p>
        </w:tc>
        <w:tc>
          <w:tcPr>
            <w:tcW w:w="1527" w:type="dxa"/>
          </w:tcPr>
          <w:p w14:paraId="7DAF77F3" w14:textId="77777777" w:rsidR="00AE79C0" w:rsidRPr="00E73A42" w:rsidRDefault="00AE79C0" w:rsidP="00AE79C0"/>
        </w:tc>
        <w:tc>
          <w:tcPr>
            <w:tcW w:w="1972" w:type="dxa"/>
          </w:tcPr>
          <w:p w14:paraId="4F99A328" w14:textId="77777777" w:rsidR="00AE79C0" w:rsidRPr="00E73A42" w:rsidRDefault="00AE79C0" w:rsidP="00AE79C0"/>
        </w:tc>
        <w:tc>
          <w:tcPr>
            <w:tcW w:w="3219" w:type="dxa"/>
          </w:tcPr>
          <w:p w14:paraId="5415155D" w14:textId="77777777" w:rsidR="00AE79C0" w:rsidRPr="00E73A42" w:rsidRDefault="00AE79C0" w:rsidP="00AE79C0"/>
        </w:tc>
      </w:tr>
      <w:tr w:rsidR="00AE79C0" w:rsidRPr="00E73A42" w14:paraId="0FA45CD7" w14:textId="77777777" w:rsidTr="00E73A42">
        <w:tc>
          <w:tcPr>
            <w:tcW w:w="1417" w:type="dxa"/>
          </w:tcPr>
          <w:p w14:paraId="1BD35E13" w14:textId="3E6821AD" w:rsidR="00AE79C0" w:rsidRPr="00E73A42" w:rsidRDefault="00AE79C0" w:rsidP="00AE79C0">
            <w:r>
              <w:t>3.48</w:t>
            </w:r>
          </w:p>
        </w:tc>
        <w:tc>
          <w:tcPr>
            <w:tcW w:w="6986" w:type="dxa"/>
          </w:tcPr>
          <w:p w14:paraId="6B51330F" w14:textId="77777777" w:rsidR="00AE79C0" w:rsidRPr="00E73A42" w:rsidRDefault="00AE79C0" w:rsidP="00AE79C0">
            <w:pPr>
              <w:pStyle w:val="Default"/>
            </w:pPr>
            <w:r w:rsidRPr="00E73A42">
              <w:t xml:space="preserve">Before a child is admitted to the setting the provider must also obtain information about any special dietary requirements, </w:t>
            </w:r>
            <w:proofErr w:type="gramStart"/>
            <w:r w:rsidRPr="00E73A42">
              <w:lastRenderedPageBreak/>
              <w:t>preferences</w:t>
            </w:r>
            <w:proofErr w:type="gramEnd"/>
            <w:r w:rsidRPr="00E73A42">
              <w:t xml:space="preserve"> and food allergies that the child has, and any special health requirements. </w:t>
            </w:r>
          </w:p>
          <w:p w14:paraId="16CCB946" w14:textId="77777777" w:rsidR="00AE79C0" w:rsidRPr="00E73A42" w:rsidRDefault="00AE79C0" w:rsidP="00AE79C0">
            <w:pPr>
              <w:pStyle w:val="Default"/>
            </w:pPr>
          </w:p>
        </w:tc>
        <w:tc>
          <w:tcPr>
            <w:tcW w:w="1527" w:type="dxa"/>
          </w:tcPr>
          <w:p w14:paraId="46EC7903" w14:textId="77777777" w:rsidR="00AE79C0" w:rsidRPr="00E73A42" w:rsidRDefault="00AE79C0" w:rsidP="00AE79C0"/>
        </w:tc>
        <w:tc>
          <w:tcPr>
            <w:tcW w:w="1972" w:type="dxa"/>
          </w:tcPr>
          <w:p w14:paraId="78EB45F9" w14:textId="77777777" w:rsidR="00AE79C0" w:rsidRPr="00E73A42" w:rsidRDefault="00AE79C0" w:rsidP="00AE79C0"/>
        </w:tc>
        <w:tc>
          <w:tcPr>
            <w:tcW w:w="3219" w:type="dxa"/>
          </w:tcPr>
          <w:p w14:paraId="74E85225" w14:textId="77777777" w:rsidR="00AE79C0" w:rsidRPr="00E73A42" w:rsidRDefault="00AE79C0" w:rsidP="00AE79C0"/>
        </w:tc>
      </w:tr>
      <w:tr w:rsidR="00AE79C0" w:rsidRPr="00E73A42" w14:paraId="672240F1" w14:textId="77777777" w:rsidTr="00E73A42">
        <w:tc>
          <w:tcPr>
            <w:tcW w:w="1417" w:type="dxa"/>
          </w:tcPr>
          <w:p w14:paraId="235CC719" w14:textId="06D3BC37" w:rsidR="00AE79C0" w:rsidRPr="00E73A42" w:rsidRDefault="00AE79C0" w:rsidP="00AE79C0">
            <w:r>
              <w:t>3.48</w:t>
            </w:r>
          </w:p>
        </w:tc>
        <w:tc>
          <w:tcPr>
            <w:tcW w:w="6986" w:type="dxa"/>
          </w:tcPr>
          <w:p w14:paraId="12D39FC3" w14:textId="77777777" w:rsidR="00AE79C0" w:rsidRPr="00E73A42" w:rsidRDefault="00AE79C0" w:rsidP="00AE79C0">
            <w:pPr>
              <w:pStyle w:val="Default"/>
            </w:pPr>
            <w:r w:rsidRPr="00E73A42">
              <w:t xml:space="preserve">Fresh drinking water must </w:t>
            </w:r>
            <w:proofErr w:type="gramStart"/>
            <w:r w:rsidRPr="00E73A42">
              <w:t>be available and accessible to children at all times</w:t>
            </w:r>
            <w:proofErr w:type="gramEnd"/>
            <w:r w:rsidRPr="00E73A42">
              <w:t xml:space="preserve">. Providers must record and act on information from parents and carers about a child's dietary needs.  </w:t>
            </w:r>
          </w:p>
          <w:p w14:paraId="394ECEB8" w14:textId="77777777" w:rsidR="00AE79C0" w:rsidRPr="00E73A42" w:rsidRDefault="00AE79C0" w:rsidP="00AE79C0">
            <w:pPr>
              <w:pStyle w:val="Default"/>
            </w:pPr>
          </w:p>
        </w:tc>
        <w:tc>
          <w:tcPr>
            <w:tcW w:w="1527" w:type="dxa"/>
          </w:tcPr>
          <w:p w14:paraId="1F5D2B02" w14:textId="77777777" w:rsidR="00AE79C0" w:rsidRPr="00E73A42" w:rsidRDefault="00AE79C0" w:rsidP="00AE79C0"/>
        </w:tc>
        <w:tc>
          <w:tcPr>
            <w:tcW w:w="1972" w:type="dxa"/>
          </w:tcPr>
          <w:p w14:paraId="5447AE1D" w14:textId="77777777" w:rsidR="00AE79C0" w:rsidRPr="00E73A42" w:rsidRDefault="00AE79C0" w:rsidP="00AE79C0"/>
        </w:tc>
        <w:tc>
          <w:tcPr>
            <w:tcW w:w="3219" w:type="dxa"/>
          </w:tcPr>
          <w:p w14:paraId="5CEF65D3" w14:textId="77777777" w:rsidR="00AE79C0" w:rsidRPr="00E73A42" w:rsidRDefault="00AE79C0" w:rsidP="00AE79C0"/>
        </w:tc>
      </w:tr>
      <w:tr w:rsidR="00AE79C0" w:rsidRPr="00E73A42" w14:paraId="0BA2A332" w14:textId="77777777" w:rsidTr="00E73A42">
        <w:tc>
          <w:tcPr>
            <w:tcW w:w="1417" w:type="dxa"/>
          </w:tcPr>
          <w:p w14:paraId="2F98D8B8" w14:textId="77777777" w:rsidR="00AE79C0" w:rsidRPr="00E73A42" w:rsidRDefault="00AE79C0" w:rsidP="00AE79C0">
            <w:r w:rsidRPr="00E73A42">
              <w:t>3.49</w:t>
            </w:r>
          </w:p>
        </w:tc>
        <w:tc>
          <w:tcPr>
            <w:tcW w:w="6986" w:type="dxa"/>
          </w:tcPr>
          <w:p w14:paraId="15BED0AE" w14:textId="77777777" w:rsidR="00AE79C0" w:rsidRPr="00E73A42" w:rsidRDefault="00AE79C0" w:rsidP="00AE79C0">
            <w:pPr>
              <w:pStyle w:val="Default"/>
            </w:pPr>
            <w:r w:rsidRPr="00E73A42">
              <w:t xml:space="preserve">There must be an area which is adequately equipped to provide healthy meals, </w:t>
            </w:r>
            <w:proofErr w:type="gramStart"/>
            <w:r w:rsidRPr="00E73A42">
              <w:t>snacks</w:t>
            </w:r>
            <w:proofErr w:type="gramEnd"/>
            <w:r w:rsidRPr="00E73A42">
              <w:t xml:space="preserve"> and drinks for children as necessary. </w:t>
            </w:r>
          </w:p>
          <w:p w14:paraId="545861C6" w14:textId="77777777" w:rsidR="00AE79C0" w:rsidRPr="00E73A42" w:rsidRDefault="00AE79C0" w:rsidP="00AE79C0">
            <w:pPr>
              <w:pStyle w:val="Default"/>
            </w:pPr>
          </w:p>
          <w:p w14:paraId="5DABDC78" w14:textId="77777777" w:rsidR="00AE79C0" w:rsidRPr="00E73A42" w:rsidRDefault="00AE79C0" w:rsidP="00AE79C0">
            <w:pPr>
              <w:pStyle w:val="Default"/>
            </w:pPr>
            <w:r w:rsidRPr="00E73A42">
              <w:t xml:space="preserve">There must be suitable facilities for the hygienic preparation of food for children, if </w:t>
            </w:r>
            <w:proofErr w:type="gramStart"/>
            <w:r w:rsidRPr="00E73A42">
              <w:t>necessary</w:t>
            </w:r>
            <w:proofErr w:type="gramEnd"/>
            <w:r w:rsidRPr="00E73A42">
              <w:t xml:space="preserve"> including suitable sterilisation equipment for babies’ food. </w:t>
            </w:r>
          </w:p>
          <w:p w14:paraId="0A506700" w14:textId="77777777" w:rsidR="00AE79C0" w:rsidRPr="00E73A42" w:rsidRDefault="00AE79C0" w:rsidP="00AE79C0">
            <w:pPr>
              <w:pStyle w:val="Default"/>
            </w:pPr>
          </w:p>
        </w:tc>
        <w:tc>
          <w:tcPr>
            <w:tcW w:w="1527" w:type="dxa"/>
          </w:tcPr>
          <w:p w14:paraId="498C2418" w14:textId="77777777" w:rsidR="00AE79C0" w:rsidRPr="00E73A42" w:rsidRDefault="00AE79C0" w:rsidP="00AE79C0"/>
        </w:tc>
        <w:tc>
          <w:tcPr>
            <w:tcW w:w="1972" w:type="dxa"/>
          </w:tcPr>
          <w:p w14:paraId="2051964C" w14:textId="77777777" w:rsidR="00AE79C0" w:rsidRPr="00E73A42" w:rsidRDefault="00AE79C0" w:rsidP="00AE79C0"/>
        </w:tc>
        <w:tc>
          <w:tcPr>
            <w:tcW w:w="3219" w:type="dxa"/>
          </w:tcPr>
          <w:p w14:paraId="74FF9276" w14:textId="77777777" w:rsidR="00AE79C0" w:rsidRPr="00E73A42" w:rsidRDefault="00AE79C0" w:rsidP="00AE79C0"/>
        </w:tc>
      </w:tr>
      <w:tr w:rsidR="00AE79C0" w:rsidRPr="00E73A42" w14:paraId="230402E4" w14:textId="77777777" w:rsidTr="00E73A42">
        <w:tc>
          <w:tcPr>
            <w:tcW w:w="1417" w:type="dxa"/>
          </w:tcPr>
          <w:p w14:paraId="7C56A9A1" w14:textId="4755DDE1" w:rsidR="00AE79C0" w:rsidRPr="00E73A42" w:rsidRDefault="00AE79C0" w:rsidP="00AE79C0">
            <w:r>
              <w:t>3.49</w:t>
            </w:r>
          </w:p>
        </w:tc>
        <w:tc>
          <w:tcPr>
            <w:tcW w:w="6986" w:type="dxa"/>
          </w:tcPr>
          <w:p w14:paraId="390E8B62" w14:textId="77777777" w:rsidR="00AE79C0" w:rsidRPr="00E73A42" w:rsidRDefault="00AE79C0" w:rsidP="00AE79C0">
            <w:pPr>
              <w:pStyle w:val="Default"/>
            </w:pPr>
            <w:r w:rsidRPr="00E73A42">
              <w:t>Providers must be confident that those responsible for preparing and handling food are competent to do so. In group provision, all staff involved in preparing and handling food must receive training in food hygiene.</w:t>
            </w:r>
          </w:p>
          <w:p w14:paraId="23B67968" w14:textId="77777777" w:rsidR="00AE79C0" w:rsidRPr="00E73A42" w:rsidRDefault="00AE79C0" w:rsidP="00AE79C0">
            <w:pPr>
              <w:pStyle w:val="Default"/>
            </w:pPr>
          </w:p>
        </w:tc>
        <w:tc>
          <w:tcPr>
            <w:tcW w:w="1527" w:type="dxa"/>
          </w:tcPr>
          <w:p w14:paraId="2A5C3E42" w14:textId="77777777" w:rsidR="00AE79C0" w:rsidRPr="00E73A42" w:rsidRDefault="00AE79C0" w:rsidP="00AE79C0"/>
        </w:tc>
        <w:tc>
          <w:tcPr>
            <w:tcW w:w="1972" w:type="dxa"/>
          </w:tcPr>
          <w:p w14:paraId="2FCD3BA6" w14:textId="77777777" w:rsidR="00AE79C0" w:rsidRPr="00E73A42" w:rsidRDefault="00AE79C0" w:rsidP="00AE79C0"/>
        </w:tc>
        <w:tc>
          <w:tcPr>
            <w:tcW w:w="3219" w:type="dxa"/>
          </w:tcPr>
          <w:p w14:paraId="6F7628B1" w14:textId="77777777" w:rsidR="00AE79C0" w:rsidRPr="00E73A42" w:rsidRDefault="00AE79C0" w:rsidP="00AE79C0"/>
        </w:tc>
      </w:tr>
      <w:tr w:rsidR="00AE79C0" w:rsidRPr="00E73A42" w14:paraId="22B06E97" w14:textId="77777777" w:rsidTr="00E73A42">
        <w:tc>
          <w:tcPr>
            <w:tcW w:w="1417" w:type="dxa"/>
          </w:tcPr>
          <w:p w14:paraId="795B5F0C" w14:textId="77777777" w:rsidR="00AE79C0" w:rsidRPr="00E73A42" w:rsidRDefault="00AE79C0" w:rsidP="00AE79C0">
            <w:r w:rsidRPr="00E73A42">
              <w:t>3.50</w:t>
            </w:r>
          </w:p>
        </w:tc>
        <w:tc>
          <w:tcPr>
            <w:tcW w:w="6986" w:type="dxa"/>
          </w:tcPr>
          <w:p w14:paraId="415A3DCE" w14:textId="77777777" w:rsidR="00AE79C0" w:rsidRPr="00E73A42" w:rsidRDefault="00AE79C0" w:rsidP="00AE79C0">
            <w:pPr>
              <w:pStyle w:val="Default"/>
              <w:spacing w:after="322"/>
            </w:pPr>
            <w:r w:rsidRPr="00E73A42">
              <w:t xml:space="preserve">Registered providers must notify Ofsted or the childminder agency with which they are registered of any food poisoning affecting two or more children cared for on the premises. </w:t>
            </w:r>
          </w:p>
          <w:p w14:paraId="3E01D7C9" w14:textId="77777777" w:rsidR="00AE79C0" w:rsidRPr="00E73A42" w:rsidRDefault="00AE79C0" w:rsidP="00AE79C0">
            <w:pPr>
              <w:pStyle w:val="Default"/>
              <w:spacing w:after="322"/>
            </w:pPr>
            <w:r w:rsidRPr="00E73A42">
              <w:t xml:space="preserve">Notification must be made as soon as is reasonably practicable, but in any event within 14 days of the incident. </w:t>
            </w:r>
          </w:p>
          <w:p w14:paraId="67C00C97" w14:textId="77777777" w:rsidR="00AE79C0" w:rsidRPr="00E73A42" w:rsidRDefault="00AE79C0" w:rsidP="00AE79C0">
            <w:pPr>
              <w:pStyle w:val="Default"/>
              <w:spacing w:after="322"/>
            </w:pPr>
            <w:r w:rsidRPr="00E73A42">
              <w:t>A named practitioner must have the skills to advise other staff.</w:t>
            </w:r>
          </w:p>
        </w:tc>
        <w:tc>
          <w:tcPr>
            <w:tcW w:w="1527" w:type="dxa"/>
          </w:tcPr>
          <w:p w14:paraId="4DAFDD23" w14:textId="77777777" w:rsidR="00AE79C0" w:rsidRPr="00E73A42" w:rsidRDefault="00AE79C0" w:rsidP="00AE79C0"/>
        </w:tc>
        <w:tc>
          <w:tcPr>
            <w:tcW w:w="1972" w:type="dxa"/>
          </w:tcPr>
          <w:p w14:paraId="6EC37136" w14:textId="77777777" w:rsidR="00AE79C0" w:rsidRPr="00E73A42" w:rsidRDefault="00AE79C0" w:rsidP="00AE79C0"/>
        </w:tc>
        <w:tc>
          <w:tcPr>
            <w:tcW w:w="3219" w:type="dxa"/>
          </w:tcPr>
          <w:p w14:paraId="5ADB1B3A" w14:textId="77777777" w:rsidR="00AE79C0" w:rsidRPr="00E73A42" w:rsidRDefault="00AE79C0" w:rsidP="00AE79C0"/>
        </w:tc>
      </w:tr>
      <w:tr w:rsidR="00AE79C0" w:rsidRPr="00E73A42" w14:paraId="6C854AA1" w14:textId="77777777" w:rsidTr="00AE79C0">
        <w:tc>
          <w:tcPr>
            <w:tcW w:w="1417" w:type="dxa"/>
            <w:shd w:val="clear" w:color="auto" w:fill="D9D9D9" w:themeFill="background1" w:themeFillShade="D9"/>
          </w:tcPr>
          <w:p w14:paraId="159A0554" w14:textId="64331CE8" w:rsidR="00AE79C0" w:rsidRPr="00AE79C0" w:rsidRDefault="00AE79C0" w:rsidP="00AE79C0">
            <w:pPr>
              <w:pStyle w:val="Default"/>
              <w:rPr>
                <w:b/>
                <w:bCs/>
              </w:rPr>
            </w:pPr>
            <w:r w:rsidRPr="00AE79C0">
              <w:rPr>
                <w:b/>
                <w:bCs/>
              </w:rPr>
              <w:t>Paragraph</w:t>
            </w:r>
          </w:p>
        </w:tc>
        <w:tc>
          <w:tcPr>
            <w:tcW w:w="6986" w:type="dxa"/>
            <w:shd w:val="clear" w:color="auto" w:fill="D9D9D9" w:themeFill="background1" w:themeFillShade="D9"/>
          </w:tcPr>
          <w:p w14:paraId="658F6D9F" w14:textId="04DD8598" w:rsidR="00AE79C0" w:rsidRPr="00E73A42" w:rsidRDefault="00AE79C0" w:rsidP="00AE79C0">
            <w:pPr>
              <w:pStyle w:val="Default"/>
            </w:pPr>
            <w:r w:rsidRPr="00E73A42">
              <w:rPr>
                <w:b/>
                <w:bCs/>
              </w:rPr>
              <w:t>Health: accident or injury</w:t>
            </w:r>
          </w:p>
        </w:tc>
        <w:tc>
          <w:tcPr>
            <w:tcW w:w="1527" w:type="dxa"/>
            <w:shd w:val="clear" w:color="auto" w:fill="D9D9D9" w:themeFill="background1" w:themeFillShade="D9"/>
          </w:tcPr>
          <w:p w14:paraId="4A6D53A3" w14:textId="77777777" w:rsidR="00AE79C0" w:rsidRPr="00E73A42" w:rsidRDefault="00AE79C0" w:rsidP="00AE79C0">
            <w:pPr>
              <w:rPr>
                <w:b/>
                <w:bCs/>
              </w:rPr>
            </w:pPr>
            <w:r w:rsidRPr="00E73A42">
              <w:rPr>
                <w:b/>
                <w:bCs/>
              </w:rPr>
              <w:t>Checked &amp;</w:t>
            </w:r>
          </w:p>
          <w:p w14:paraId="5F2E7D1D" w14:textId="77777777" w:rsidR="00AE79C0" w:rsidRPr="00E73A42" w:rsidRDefault="00AE79C0" w:rsidP="00AE79C0">
            <w:pPr>
              <w:rPr>
                <w:b/>
                <w:bCs/>
              </w:rPr>
            </w:pPr>
            <w:r w:rsidRPr="00E73A42">
              <w:rPr>
                <w:b/>
                <w:bCs/>
              </w:rPr>
              <w:t>Date</w:t>
            </w:r>
          </w:p>
        </w:tc>
        <w:tc>
          <w:tcPr>
            <w:tcW w:w="1972" w:type="dxa"/>
            <w:shd w:val="clear" w:color="auto" w:fill="D9D9D9" w:themeFill="background1" w:themeFillShade="D9"/>
          </w:tcPr>
          <w:p w14:paraId="1582A6C4" w14:textId="77777777" w:rsidR="00AE79C0" w:rsidRPr="00E73A42" w:rsidRDefault="00AE79C0" w:rsidP="00AE79C0">
            <w:pPr>
              <w:rPr>
                <w:b/>
                <w:bCs/>
              </w:rPr>
            </w:pPr>
            <w:r w:rsidRPr="00E73A42">
              <w:rPr>
                <w:b/>
                <w:bCs/>
              </w:rPr>
              <w:t>Location of evidence</w:t>
            </w:r>
          </w:p>
        </w:tc>
        <w:tc>
          <w:tcPr>
            <w:tcW w:w="3219" w:type="dxa"/>
            <w:shd w:val="clear" w:color="auto" w:fill="D9D9D9" w:themeFill="background1" w:themeFillShade="D9"/>
          </w:tcPr>
          <w:p w14:paraId="50446FE3" w14:textId="77777777" w:rsidR="00AE79C0" w:rsidRPr="00E73A42" w:rsidRDefault="00AE79C0" w:rsidP="00AE79C0">
            <w:pPr>
              <w:rPr>
                <w:b/>
                <w:bCs/>
              </w:rPr>
            </w:pPr>
            <w:r w:rsidRPr="00E73A42">
              <w:rPr>
                <w:b/>
                <w:bCs/>
              </w:rPr>
              <w:t>Action required</w:t>
            </w:r>
          </w:p>
        </w:tc>
      </w:tr>
      <w:tr w:rsidR="00AE79C0" w:rsidRPr="00E73A42" w14:paraId="172D11E8" w14:textId="77777777" w:rsidTr="00E73A42">
        <w:trPr>
          <w:trHeight w:val="837"/>
        </w:trPr>
        <w:tc>
          <w:tcPr>
            <w:tcW w:w="1417" w:type="dxa"/>
          </w:tcPr>
          <w:p w14:paraId="508CE34C" w14:textId="77777777" w:rsidR="00AE79C0" w:rsidRPr="00E73A42" w:rsidRDefault="00AE79C0" w:rsidP="00AE79C0">
            <w:r w:rsidRPr="00E73A42">
              <w:t>3.51</w:t>
            </w:r>
          </w:p>
        </w:tc>
        <w:tc>
          <w:tcPr>
            <w:tcW w:w="6986" w:type="dxa"/>
          </w:tcPr>
          <w:p w14:paraId="43CFED12" w14:textId="0661A408" w:rsidR="00AE79C0" w:rsidRPr="00E73A42" w:rsidRDefault="00AE79C0" w:rsidP="00AE79C0">
            <w:pPr>
              <w:pStyle w:val="Default"/>
              <w:spacing w:after="120"/>
            </w:pPr>
            <w:r w:rsidRPr="00E73A42">
              <w:t xml:space="preserve">Providers must ensure there </w:t>
            </w:r>
            <w:proofErr w:type="gramStart"/>
            <w:r w:rsidRPr="00E73A42">
              <w:t>is a first aid box accessible at all times</w:t>
            </w:r>
            <w:proofErr w:type="gramEnd"/>
            <w:r w:rsidRPr="00E73A42">
              <w:t xml:space="preserve"> with appropriate content for use with children. </w:t>
            </w:r>
          </w:p>
        </w:tc>
        <w:tc>
          <w:tcPr>
            <w:tcW w:w="1527" w:type="dxa"/>
          </w:tcPr>
          <w:p w14:paraId="1AC69AD1" w14:textId="77777777" w:rsidR="00AE79C0" w:rsidRPr="00E73A42" w:rsidRDefault="00AE79C0" w:rsidP="00AE79C0"/>
        </w:tc>
        <w:tc>
          <w:tcPr>
            <w:tcW w:w="1972" w:type="dxa"/>
          </w:tcPr>
          <w:p w14:paraId="502DFE25" w14:textId="77777777" w:rsidR="00AE79C0" w:rsidRPr="00E73A42" w:rsidRDefault="00AE79C0" w:rsidP="00AE79C0"/>
        </w:tc>
        <w:tc>
          <w:tcPr>
            <w:tcW w:w="3219" w:type="dxa"/>
          </w:tcPr>
          <w:p w14:paraId="0F7BB074" w14:textId="77777777" w:rsidR="00AE79C0" w:rsidRPr="00E73A42" w:rsidRDefault="00AE79C0" w:rsidP="00AE79C0"/>
        </w:tc>
      </w:tr>
      <w:tr w:rsidR="00AE79C0" w:rsidRPr="00E73A42" w14:paraId="510B2D8D" w14:textId="77777777" w:rsidTr="00E73A42">
        <w:trPr>
          <w:trHeight w:val="836"/>
        </w:trPr>
        <w:tc>
          <w:tcPr>
            <w:tcW w:w="1417" w:type="dxa"/>
          </w:tcPr>
          <w:p w14:paraId="1F16C663" w14:textId="356E0D57" w:rsidR="00AE79C0" w:rsidRPr="00E73A42" w:rsidRDefault="00AE79C0" w:rsidP="00AE79C0">
            <w:r>
              <w:lastRenderedPageBreak/>
              <w:t>3.51</w:t>
            </w:r>
          </w:p>
        </w:tc>
        <w:tc>
          <w:tcPr>
            <w:tcW w:w="6986" w:type="dxa"/>
          </w:tcPr>
          <w:p w14:paraId="47C5842E" w14:textId="6ADE8AB7" w:rsidR="00AE79C0" w:rsidRPr="00E73A42" w:rsidRDefault="00AE79C0" w:rsidP="00AE79C0">
            <w:pPr>
              <w:pStyle w:val="Default"/>
              <w:spacing w:after="120"/>
            </w:pPr>
            <w:r w:rsidRPr="00E73A42">
              <w:t xml:space="preserve">Providers must keep a written record of accidents or injuries and first aid treatment. </w:t>
            </w:r>
          </w:p>
        </w:tc>
        <w:tc>
          <w:tcPr>
            <w:tcW w:w="1527" w:type="dxa"/>
          </w:tcPr>
          <w:p w14:paraId="7F6CA5BC" w14:textId="77777777" w:rsidR="00AE79C0" w:rsidRPr="00E73A42" w:rsidRDefault="00AE79C0" w:rsidP="00AE79C0"/>
        </w:tc>
        <w:tc>
          <w:tcPr>
            <w:tcW w:w="1972" w:type="dxa"/>
          </w:tcPr>
          <w:p w14:paraId="061F1303" w14:textId="77777777" w:rsidR="00AE79C0" w:rsidRPr="00E73A42" w:rsidRDefault="00AE79C0" w:rsidP="00AE79C0"/>
        </w:tc>
        <w:tc>
          <w:tcPr>
            <w:tcW w:w="3219" w:type="dxa"/>
          </w:tcPr>
          <w:p w14:paraId="71291B5A" w14:textId="77777777" w:rsidR="00AE79C0" w:rsidRPr="00E73A42" w:rsidRDefault="00AE79C0" w:rsidP="00AE79C0"/>
        </w:tc>
      </w:tr>
      <w:tr w:rsidR="00AE79C0" w:rsidRPr="00E73A42" w14:paraId="5F2260EC" w14:textId="77777777" w:rsidTr="00E73A42">
        <w:trPr>
          <w:trHeight w:val="274"/>
        </w:trPr>
        <w:tc>
          <w:tcPr>
            <w:tcW w:w="1417" w:type="dxa"/>
          </w:tcPr>
          <w:p w14:paraId="415542DB" w14:textId="50C66863" w:rsidR="00AE79C0" w:rsidRPr="00E73A42" w:rsidRDefault="00AE79C0" w:rsidP="00AE79C0">
            <w:r>
              <w:t>3.51</w:t>
            </w:r>
          </w:p>
        </w:tc>
        <w:tc>
          <w:tcPr>
            <w:tcW w:w="6986" w:type="dxa"/>
          </w:tcPr>
          <w:p w14:paraId="7EF29FED" w14:textId="4A717806" w:rsidR="00AE79C0" w:rsidRPr="00E73A42" w:rsidRDefault="00AE79C0" w:rsidP="00AE79C0">
            <w:pPr>
              <w:pStyle w:val="Default"/>
              <w:spacing w:after="120"/>
            </w:pPr>
            <w:r w:rsidRPr="00E73A42">
              <w:t xml:space="preserve">Providers must inform parents and/or carers of any accident or injury sustained by the child on the same day as, or as soon as reasonably practicable after, and of any first aid treatment given.                    </w:t>
            </w:r>
          </w:p>
        </w:tc>
        <w:tc>
          <w:tcPr>
            <w:tcW w:w="1527" w:type="dxa"/>
          </w:tcPr>
          <w:p w14:paraId="3CEE352B" w14:textId="77777777" w:rsidR="00AE79C0" w:rsidRPr="00E73A42" w:rsidRDefault="00AE79C0" w:rsidP="00AE79C0"/>
        </w:tc>
        <w:tc>
          <w:tcPr>
            <w:tcW w:w="1972" w:type="dxa"/>
          </w:tcPr>
          <w:p w14:paraId="197A8605" w14:textId="77777777" w:rsidR="00AE79C0" w:rsidRPr="00E73A42" w:rsidRDefault="00AE79C0" w:rsidP="00AE79C0"/>
        </w:tc>
        <w:tc>
          <w:tcPr>
            <w:tcW w:w="3219" w:type="dxa"/>
          </w:tcPr>
          <w:p w14:paraId="0C7427AA" w14:textId="77777777" w:rsidR="00AE79C0" w:rsidRPr="00E73A42" w:rsidRDefault="00AE79C0" w:rsidP="00AE79C0"/>
        </w:tc>
      </w:tr>
      <w:tr w:rsidR="00AE79C0" w:rsidRPr="00E73A42" w14:paraId="39DA9538" w14:textId="77777777" w:rsidTr="00E73A42">
        <w:tc>
          <w:tcPr>
            <w:tcW w:w="1417" w:type="dxa"/>
          </w:tcPr>
          <w:p w14:paraId="3714BADD" w14:textId="77777777" w:rsidR="00AE79C0" w:rsidRPr="00E73A42" w:rsidRDefault="00AE79C0" w:rsidP="00AE79C0">
            <w:r w:rsidRPr="00E73A42">
              <w:t>3.52</w:t>
            </w:r>
          </w:p>
        </w:tc>
        <w:tc>
          <w:tcPr>
            <w:tcW w:w="6986" w:type="dxa"/>
          </w:tcPr>
          <w:p w14:paraId="3B226F35" w14:textId="6A689D26" w:rsidR="00AE79C0" w:rsidRPr="00E73A42" w:rsidRDefault="00AE79C0" w:rsidP="00AE79C0">
            <w:r w:rsidRPr="00E73A42">
              <w:t xml:space="preserve">Registered providers must notify Ofsted or the childminder agency with which they are registered of any serious accident, </w:t>
            </w:r>
            <w:proofErr w:type="gramStart"/>
            <w:r w:rsidRPr="00E73A42">
              <w:t>illness</w:t>
            </w:r>
            <w:proofErr w:type="gramEnd"/>
            <w:r w:rsidRPr="00E73A42">
              <w:t xml:space="preserve"> or injury to, or death of, any child while in their care, and of the action taken. Notification must be made as soon as is reasonably practicable, but in any event within 14 days of the incident occurring. </w:t>
            </w:r>
          </w:p>
          <w:p w14:paraId="58682CC1" w14:textId="77777777" w:rsidR="00AE79C0" w:rsidRPr="00E73A42" w:rsidRDefault="00AE79C0" w:rsidP="00AE79C0"/>
        </w:tc>
        <w:tc>
          <w:tcPr>
            <w:tcW w:w="1527" w:type="dxa"/>
          </w:tcPr>
          <w:p w14:paraId="2F89D3A3" w14:textId="77777777" w:rsidR="00AE79C0" w:rsidRPr="00E73A42" w:rsidRDefault="00AE79C0" w:rsidP="00AE79C0"/>
        </w:tc>
        <w:tc>
          <w:tcPr>
            <w:tcW w:w="1972" w:type="dxa"/>
          </w:tcPr>
          <w:p w14:paraId="5588E0CA" w14:textId="77777777" w:rsidR="00AE79C0" w:rsidRPr="00E73A42" w:rsidRDefault="00AE79C0" w:rsidP="00AE79C0"/>
        </w:tc>
        <w:tc>
          <w:tcPr>
            <w:tcW w:w="3219" w:type="dxa"/>
          </w:tcPr>
          <w:p w14:paraId="7F2497A5" w14:textId="77777777" w:rsidR="00AE79C0" w:rsidRPr="00E73A42" w:rsidRDefault="00AE79C0" w:rsidP="00AE79C0"/>
        </w:tc>
      </w:tr>
      <w:tr w:rsidR="00AE79C0" w:rsidRPr="00E73A42" w14:paraId="6BC8ABC4" w14:textId="77777777" w:rsidTr="00E73A42">
        <w:tc>
          <w:tcPr>
            <w:tcW w:w="1417" w:type="dxa"/>
          </w:tcPr>
          <w:p w14:paraId="12D7B775" w14:textId="15A42F7F" w:rsidR="00AE79C0" w:rsidRPr="00E73A42" w:rsidRDefault="00AE79C0" w:rsidP="00AE79C0">
            <w:r>
              <w:t>3.52</w:t>
            </w:r>
          </w:p>
        </w:tc>
        <w:tc>
          <w:tcPr>
            <w:tcW w:w="6986" w:type="dxa"/>
          </w:tcPr>
          <w:p w14:paraId="63403875" w14:textId="77777777" w:rsidR="00AE79C0" w:rsidRPr="00E73A42" w:rsidRDefault="00AE79C0" w:rsidP="00AE79C0">
            <w:r w:rsidRPr="00E73A42">
              <w:t xml:space="preserve">Providers must notify local child protection agencies of any serious accident or injury to, or the death of, any child while in their care, and must act on any advice from those agencies. </w:t>
            </w:r>
          </w:p>
          <w:p w14:paraId="78A5C510" w14:textId="77777777" w:rsidR="00AE79C0" w:rsidRPr="00E73A42" w:rsidRDefault="00AE79C0" w:rsidP="00AE79C0"/>
        </w:tc>
        <w:tc>
          <w:tcPr>
            <w:tcW w:w="1527" w:type="dxa"/>
          </w:tcPr>
          <w:p w14:paraId="0A85F48C" w14:textId="77777777" w:rsidR="00AE79C0" w:rsidRPr="00E73A42" w:rsidRDefault="00AE79C0" w:rsidP="00AE79C0"/>
        </w:tc>
        <w:tc>
          <w:tcPr>
            <w:tcW w:w="1972" w:type="dxa"/>
          </w:tcPr>
          <w:p w14:paraId="50034A8B" w14:textId="77777777" w:rsidR="00AE79C0" w:rsidRPr="00E73A42" w:rsidRDefault="00AE79C0" w:rsidP="00AE79C0"/>
        </w:tc>
        <w:tc>
          <w:tcPr>
            <w:tcW w:w="3219" w:type="dxa"/>
          </w:tcPr>
          <w:p w14:paraId="294F8C5E" w14:textId="77777777" w:rsidR="00AE79C0" w:rsidRPr="00E73A42" w:rsidRDefault="00AE79C0" w:rsidP="00AE79C0"/>
        </w:tc>
      </w:tr>
      <w:tr w:rsidR="00AE79C0" w:rsidRPr="00E73A42" w14:paraId="5EA76903" w14:textId="77777777" w:rsidTr="00AE79C0">
        <w:tc>
          <w:tcPr>
            <w:tcW w:w="1417" w:type="dxa"/>
            <w:shd w:val="clear" w:color="auto" w:fill="D9D9D9" w:themeFill="background1" w:themeFillShade="D9"/>
          </w:tcPr>
          <w:p w14:paraId="5B5BB26B" w14:textId="7D476CC3" w:rsidR="00AE79C0" w:rsidRPr="00E73A42" w:rsidRDefault="00AE79C0" w:rsidP="00AE79C0">
            <w:pPr>
              <w:rPr>
                <w:b/>
                <w:bCs/>
              </w:rPr>
            </w:pPr>
            <w:r>
              <w:rPr>
                <w:b/>
                <w:bCs/>
              </w:rPr>
              <w:t>Paragraph</w:t>
            </w:r>
          </w:p>
        </w:tc>
        <w:tc>
          <w:tcPr>
            <w:tcW w:w="6986" w:type="dxa"/>
            <w:shd w:val="clear" w:color="auto" w:fill="D9D9D9" w:themeFill="background1" w:themeFillShade="D9"/>
          </w:tcPr>
          <w:p w14:paraId="67D88B96" w14:textId="38245F50" w:rsidR="00AE79C0" w:rsidRPr="00E73A42" w:rsidRDefault="00AE79C0" w:rsidP="00AE79C0">
            <w:pPr>
              <w:rPr>
                <w:b/>
                <w:bCs/>
              </w:rPr>
            </w:pPr>
            <w:r w:rsidRPr="00E73A42">
              <w:rPr>
                <w:b/>
                <w:bCs/>
              </w:rPr>
              <w:t>Managing children’s behaviour</w:t>
            </w:r>
          </w:p>
        </w:tc>
        <w:tc>
          <w:tcPr>
            <w:tcW w:w="1527" w:type="dxa"/>
            <w:shd w:val="clear" w:color="auto" w:fill="D9D9D9" w:themeFill="background1" w:themeFillShade="D9"/>
          </w:tcPr>
          <w:p w14:paraId="00569BD9" w14:textId="77777777" w:rsidR="00AE79C0" w:rsidRPr="00E73A42" w:rsidRDefault="00AE79C0" w:rsidP="00AE79C0">
            <w:pPr>
              <w:rPr>
                <w:b/>
                <w:bCs/>
              </w:rPr>
            </w:pPr>
            <w:r w:rsidRPr="00E73A42">
              <w:rPr>
                <w:b/>
                <w:bCs/>
              </w:rPr>
              <w:t>Checked &amp;</w:t>
            </w:r>
          </w:p>
          <w:p w14:paraId="796FD5BA" w14:textId="15A58237" w:rsidR="00AE79C0" w:rsidRPr="00E73A42" w:rsidRDefault="00AE79C0" w:rsidP="00AE79C0">
            <w:pPr>
              <w:rPr>
                <w:b/>
                <w:bCs/>
              </w:rPr>
            </w:pPr>
            <w:r w:rsidRPr="00E73A42">
              <w:rPr>
                <w:b/>
                <w:bCs/>
              </w:rPr>
              <w:t>Date</w:t>
            </w:r>
          </w:p>
        </w:tc>
        <w:tc>
          <w:tcPr>
            <w:tcW w:w="1972" w:type="dxa"/>
            <w:shd w:val="clear" w:color="auto" w:fill="D9D9D9" w:themeFill="background1" w:themeFillShade="D9"/>
          </w:tcPr>
          <w:p w14:paraId="52673169" w14:textId="09813C2C" w:rsidR="00AE79C0" w:rsidRPr="00E73A42" w:rsidRDefault="00AE79C0" w:rsidP="00AE79C0">
            <w:pPr>
              <w:rPr>
                <w:b/>
                <w:bCs/>
              </w:rPr>
            </w:pPr>
            <w:r w:rsidRPr="00E73A42">
              <w:rPr>
                <w:b/>
                <w:bCs/>
              </w:rPr>
              <w:t>Location of evidence</w:t>
            </w:r>
          </w:p>
        </w:tc>
        <w:tc>
          <w:tcPr>
            <w:tcW w:w="3219" w:type="dxa"/>
            <w:shd w:val="clear" w:color="auto" w:fill="D9D9D9" w:themeFill="background1" w:themeFillShade="D9"/>
          </w:tcPr>
          <w:p w14:paraId="7ECB7729" w14:textId="3DEE0AB4" w:rsidR="00AE79C0" w:rsidRPr="00E73A42" w:rsidRDefault="00AE79C0" w:rsidP="00AE79C0">
            <w:pPr>
              <w:rPr>
                <w:b/>
                <w:bCs/>
              </w:rPr>
            </w:pPr>
            <w:r w:rsidRPr="00E73A42">
              <w:rPr>
                <w:b/>
                <w:bCs/>
              </w:rPr>
              <w:t>Action required</w:t>
            </w:r>
          </w:p>
        </w:tc>
      </w:tr>
      <w:tr w:rsidR="00AE79C0" w:rsidRPr="00E73A42" w14:paraId="649340BB" w14:textId="77777777" w:rsidTr="00E73A42">
        <w:tc>
          <w:tcPr>
            <w:tcW w:w="1417" w:type="dxa"/>
          </w:tcPr>
          <w:p w14:paraId="57748183" w14:textId="77777777" w:rsidR="00AE79C0" w:rsidRPr="00E73A42" w:rsidRDefault="00AE79C0" w:rsidP="00AE79C0">
            <w:r w:rsidRPr="00E73A42">
              <w:t>3.54</w:t>
            </w:r>
          </w:p>
        </w:tc>
        <w:tc>
          <w:tcPr>
            <w:tcW w:w="6986" w:type="dxa"/>
          </w:tcPr>
          <w:p w14:paraId="2B996E3C" w14:textId="77777777" w:rsidR="00AE79C0" w:rsidRPr="00E73A42" w:rsidRDefault="00AE79C0" w:rsidP="00AE79C0">
            <w:pPr>
              <w:pStyle w:val="Default"/>
            </w:pPr>
            <w:r w:rsidRPr="00E73A42">
              <w:t xml:space="preserve">Providers must not give or threaten corporal punishment to a child and must not use or threaten any punishment which could adversely affect a child's well-being. </w:t>
            </w:r>
          </w:p>
          <w:p w14:paraId="2C45A89E" w14:textId="77777777" w:rsidR="00AE79C0" w:rsidRPr="00E73A42" w:rsidRDefault="00AE79C0" w:rsidP="00AE79C0">
            <w:pPr>
              <w:pStyle w:val="Default"/>
            </w:pPr>
          </w:p>
        </w:tc>
        <w:tc>
          <w:tcPr>
            <w:tcW w:w="1527" w:type="dxa"/>
          </w:tcPr>
          <w:p w14:paraId="076277F0" w14:textId="77777777" w:rsidR="00AE79C0" w:rsidRPr="00E73A42" w:rsidRDefault="00AE79C0" w:rsidP="00AE79C0"/>
        </w:tc>
        <w:tc>
          <w:tcPr>
            <w:tcW w:w="1972" w:type="dxa"/>
          </w:tcPr>
          <w:p w14:paraId="679FF10D" w14:textId="77777777" w:rsidR="00AE79C0" w:rsidRPr="00E73A42" w:rsidRDefault="00AE79C0" w:rsidP="00AE79C0"/>
        </w:tc>
        <w:tc>
          <w:tcPr>
            <w:tcW w:w="3219" w:type="dxa"/>
          </w:tcPr>
          <w:p w14:paraId="7DEF68C5" w14:textId="77777777" w:rsidR="00AE79C0" w:rsidRPr="00E73A42" w:rsidRDefault="00AE79C0" w:rsidP="00AE79C0"/>
        </w:tc>
      </w:tr>
      <w:tr w:rsidR="00AE79C0" w:rsidRPr="00E73A42" w14:paraId="14937463" w14:textId="77777777" w:rsidTr="00E73A42">
        <w:tc>
          <w:tcPr>
            <w:tcW w:w="1417" w:type="dxa"/>
          </w:tcPr>
          <w:p w14:paraId="1FF18414" w14:textId="0B2ACE26" w:rsidR="00AE79C0" w:rsidRPr="00E73A42" w:rsidRDefault="00AE79C0" w:rsidP="00AE79C0">
            <w:r>
              <w:t>3.54</w:t>
            </w:r>
          </w:p>
        </w:tc>
        <w:tc>
          <w:tcPr>
            <w:tcW w:w="6986" w:type="dxa"/>
          </w:tcPr>
          <w:p w14:paraId="64FC0916" w14:textId="77777777" w:rsidR="00AE79C0" w:rsidRPr="00E73A42" w:rsidRDefault="00AE79C0" w:rsidP="00AE79C0">
            <w:pPr>
              <w:pStyle w:val="Default"/>
            </w:pPr>
            <w:r w:rsidRPr="00E73A42">
              <w:t xml:space="preserve">Providers must take all reasonable steps to ensure that corporal punishment is not given by any person who cares for or is in regular contact with a child, or by any person living or working in the premises where care is provided. </w:t>
            </w:r>
          </w:p>
          <w:p w14:paraId="0F64AC24" w14:textId="77777777" w:rsidR="00AE79C0" w:rsidRPr="00E73A42" w:rsidRDefault="00AE79C0" w:rsidP="00AE79C0">
            <w:pPr>
              <w:pStyle w:val="Default"/>
            </w:pPr>
          </w:p>
        </w:tc>
        <w:tc>
          <w:tcPr>
            <w:tcW w:w="1527" w:type="dxa"/>
          </w:tcPr>
          <w:p w14:paraId="242C8F63" w14:textId="77777777" w:rsidR="00AE79C0" w:rsidRPr="00E73A42" w:rsidRDefault="00AE79C0" w:rsidP="00AE79C0"/>
        </w:tc>
        <w:tc>
          <w:tcPr>
            <w:tcW w:w="1972" w:type="dxa"/>
          </w:tcPr>
          <w:p w14:paraId="5C85862E" w14:textId="77777777" w:rsidR="00AE79C0" w:rsidRPr="00E73A42" w:rsidRDefault="00AE79C0" w:rsidP="00AE79C0"/>
        </w:tc>
        <w:tc>
          <w:tcPr>
            <w:tcW w:w="3219" w:type="dxa"/>
          </w:tcPr>
          <w:p w14:paraId="09797BEA" w14:textId="77777777" w:rsidR="00AE79C0" w:rsidRPr="00E73A42" w:rsidRDefault="00AE79C0" w:rsidP="00AE79C0"/>
        </w:tc>
      </w:tr>
      <w:tr w:rsidR="00AE79C0" w:rsidRPr="00E73A42" w14:paraId="379F2C5C" w14:textId="77777777" w:rsidTr="00E73A42">
        <w:tc>
          <w:tcPr>
            <w:tcW w:w="1417" w:type="dxa"/>
          </w:tcPr>
          <w:p w14:paraId="13BF616A" w14:textId="74F8DFFC" w:rsidR="00AE79C0" w:rsidRPr="00E73A42" w:rsidRDefault="00AE79C0" w:rsidP="00AE79C0">
            <w:r>
              <w:t>3.54</w:t>
            </w:r>
          </w:p>
        </w:tc>
        <w:tc>
          <w:tcPr>
            <w:tcW w:w="6986" w:type="dxa"/>
          </w:tcPr>
          <w:p w14:paraId="27DB0E8B" w14:textId="77777777" w:rsidR="00AE79C0" w:rsidRPr="00E73A42" w:rsidRDefault="00AE79C0" w:rsidP="00AE79C0">
            <w:pPr>
              <w:pStyle w:val="Default"/>
            </w:pPr>
            <w:r w:rsidRPr="00E73A42">
              <w:t xml:space="preserve">Providers, including childminders, must keep a record of any occasion where physical intervention is used, and parents and/or carers must be informed on the same day, or as soon as reasonably practicable. </w:t>
            </w:r>
          </w:p>
          <w:p w14:paraId="3008DD07" w14:textId="77777777" w:rsidR="00AE79C0" w:rsidRPr="00E73A42" w:rsidRDefault="00AE79C0" w:rsidP="00AE79C0">
            <w:pPr>
              <w:pStyle w:val="Default"/>
            </w:pPr>
          </w:p>
        </w:tc>
        <w:tc>
          <w:tcPr>
            <w:tcW w:w="1527" w:type="dxa"/>
          </w:tcPr>
          <w:p w14:paraId="5F141B8B" w14:textId="77777777" w:rsidR="00AE79C0" w:rsidRPr="00E73A42" w:rsidRDefault="00AE79C0" w:rsidP="00AE79C0"/>
        </w:tc>
        <w:tc>
          <w:tcPr>
            <w:tcW w:w="1972" w:type="dxa"/>
          </w:tcPr>
          <w:p w14:paraId="21718E7F" w14:textId="77777777" w:rsidR="00AE79C0" w:rsidRPr="00E73A42" w:rsidRDefault="00AE79C0" w:rsidP="00AE79C0"/>
        </w:tc>
        <w:tc>
          <w:tcPr>
            <w:tcW w:w="3219" w:type="dxa"/>
          </w:tcPr>
          <w:p w14:paraId="1C74604D" w14:textId="77777777" w:rsidR="00AE79C0" w:rsidRPr="00E73A42" w:rsidRDefault="00AE79C0" w:rsidP="00AE79C0"/>
        </w:tc>
      </w:tr>
      <w:tr w:rsidR="00AE79C0" w:rsidRPr="00E73A42" w14:paraId="54202D69" w14:textId="77777777" w:rsidTr="00AE79C0">
        <w:tc>
          <w:tcPr>
            <w:tcW w:w="1417" w:type="dxa"/>
            <w:shd w:val="clear" w:color="auto" w:fill="D9D9D9" w:themeFill="background1" w:themeFillShade="D9"/>
          </w:tcPr>
          <w:p w14:paraId="0B8A17D0" w14:textId="25478326" w:rsidR="00AE79C0" w:rsidRPr="00E73A42" w:rsidRDefault="00AE79C0" w:rsidP="00AE79C0">
            <w:pPr>
              <w:rPr>
                <w:b/>
                <w:bCs/>
              </w:rPr>
            </w:pPr>
            <w:r>
              <w:rPr>
                <w:b/>
                <w:bCs/>
              </w:rPr>
              <w:lastRenderedPageBreak/>
              <w:t>Paragraph</w:t>
            </w:r>
          </w:p>
        </w:tc>
        <w:tc>
          <w:tcPr>
            <w:tcW w:w="6986" w:type="dxa"/>
            <w:shd w:val="clear" w:color="auto" w:fill="D9D9D9" w:themeFill="background1" w:themeFillShade="D9"/>
          </w:tcPr>
          <w:p w14:paraId="4BC0311F" w14:textId="5322D658" w:rsidR="00AE79C0" w:rsidRPr="00E73A42" w:rsidRDefault="00AE79C0" w:rsidP="00AE79C0">
            <w:pPr>
              <w:rPr>
                <w:b/>
                <w:bCs/>
              </w:rPr>
            </w:pPr>
            <w:r w:rsidRPr="00E73A42">
              <w:rPr>
                <w:b/>
                <w:bCs/>
              </w:rPr>
              <w:t xml:space="preserve">Safety and suitability of premises, </w:t>
            </w:r>
            <w:proofErr w:type="gramStart"/>
            <w:r w:rsidRPr="00E73A42">
              <w:rPr>
                <w:b/>
                <w:bCs/>
              </w:rPr>
              <w:t>environment</w:t>
            </w:r>
            <w:proofErr w:type="gramEnd"/>
            <w:r w:rsidRPr="00E73A42">
              <w:rPr>
                <w:b/>
                <w:bCs/>
              </w:rPr>
              <w:t xml:space="preserve"> and equipment</w:t>
            </w:r>
          </w:p>
        </w:tc>
        <w:tc>
          <w:tcPr>
            <w:tcW w:w="1527" w:type="dxa"/>
            <w:shd w:val="clear" w:color="auto" w:fill="D9D9D9" w:themeFill="background1" w:themeFillShade="D9"/>
          </w:tcPr>
          <w:p w14:paraId="766E8073" w14:textId="77777777" w:rsidR="00AE79C0" w:rsidRPr="00E73A42" w:rsidRDefault="00AE79C0" w:rsidP="00AE79C0">
            <w:pPr>
              <w:rPr>
                <w:b/>
                <w:bCs/>
              </w:rPr>
            </w:pPr>
            <w:r w:rsidRPr="00E73A42">
              <w:rPr>
                <w:b/>
                <w:bCs/>
              </w:rPr>
              <w:t>Checked &amp;</w:t>
            </w:r>
          </w:p>
          <w:p w14:paraId="272952B2" w14:textId="0842BC5C" w:rsidR="00AE79C0" w:rsidRPr="00E73A42" w:rsidRDefault="00AE79C0" w:rsidP="00AE79C0">
            <w:pPr>
              <w:rPr>
                <w:b/>
                <w:bCs/>
              </w:rPr>
            </w:pPr>
            <w:r w:rsidRPr="00E73A42">
              <w:rPr>
                <w:b/>
                <w:bCs/>
              </w:rPr>
              <w:t>Date</w:t>
            </w:r>
          </w:p>
        </w:tc>
        <w:tc>
          <w:tcPr>
            <w:tcW w:w="1972" w:type="dxa"/>
            <w:shd w:val="clear" w:color="auto" w:fill="D9D9D9" w:themeFill="background1" w:themeFillShade="D9"/>
          </w:tcPr>
          <w:p w14:paraId="775647BC" w14:textId="0340BD36" w:rsidR="00AE79C0" w:rsidRPr="00E73A42" w:rsidRDefault="00AE79C0" w:rsidP="00AE79C0">
            <w:pPr>
              <w:rPr>
                <w:b/>
                <w:bCs/>
              </w:rPr>
            </w:pPr>
            <w:r w:rsidRPr="00E73A42">
              <w:rPr>
                <w:b/>
                <w:bCs/>
              </w:rPr>
              <w:t>Location of evidence</w:t>
            </w:r>
          </w:p>
        </w:tc>
        <w:tc>
          <w:tcPr>
            <w:tcW w:w="3219" w:type="dxa"/>
            <w:shd w:val="clear" w:color="auto" w:fill="D9D9D9" w:themeFill="background1" w:themeFillShade="D9"/>
          </w:tcPr>
          <w:p w14:paraId="5B07C512" w14:textId="65A78566" w:rsidR="00AE79C0" w:rsidRPr="00E73A42" w:rsidRDefault="00AE79C0" w:rsidP="00AE79C0">
            <w:pPr>
              <w:rPr>
                <w:b/>
                <w:bCs/>
              </w:rPr>
            </w:pPr>
            <w:r w:rsidRPr="00E73A42">
              <w:rPr>
                <w:b/>
                <w:bCs/>
              </w:rPr>
              <w:t>Action required</w:t>
            </w:r>
          </w:p>
        </w:tc>
      </w:tr>
      <w:tr w:rsidR="00AE79C0" w:rsidRPr="00E73A42" w14:paraId="2CFDD2CE" w14:textId="77777777" w:rsidTr="00E73A42">
        <w:tc>
          <w:tcPr>
            <w:tcW w:w="1417" w:type="dxa"/>
          </w:tcPr>
          <w:p w14:paraId="717B083B" w14:textId="77777777" w:rsidR="00AE79C0" w:rsidRPr="00E73A42" w:rsidRDefault="00AE79C0" w:rsidP="00AE79C0">
            <w:r w:rsidRPr="00E73A42">
              <w:t>3.55</w:t>
            </w:r>
          </w:p>
        </w:tc>
        <w:tc>
          <w:tcPr>
            <w:tcW w:w="6986" w:type="dxa"/>
          </w:tcPr>
          <w:p w14:paraId="167FA1F7" w14:textId="77777777" w:rsidR="00AE79C0" w:rsidRPr="00E73A42" w:rsidRDefault="00AE79C0" w:rsidP="00AE79C0">
            <w:pPr>
              <w:pStyle w:val="Default"/>
            </w:pPr>
            <w:r w:rsidRPr="00E73A42">
              <w:t xml:space="preserve">Providers must ensure that their premises, including overall floor space and outdoor spaces, are fit for purpose and suitable for the age of children cared for and the activities provided on the premises. </w:t>
            </w:r>
          </w:p>
          <w:p w14:paraId="615ABBAC" w14:textId="0941608F" w:rsidR="00AE79C0" w:rsidRPr="00E73A42" w:rsidRDefault="00AE79C0" w:rsidP="00AE79C0">
            <w:pPr>
              <w:pStyle w:val="Default"/>
            </w:pPr>
          </w:p>
        </w:tc>
        <w:tc>
          <w:tcPr>
            <w:tcW w:w="1527" w:type="dxa"/>
          </w:tcPr>
          <w:p w14:paraId="70DEA7F9" w14:textId="77777777" w:rsidR="00AE79C0" w:rsidRPr="00E73A42" w:rsidRDefault="00AE79C0" w:rsidP="00AE79C0"/>
        </w:tc>
        <w:tc>
          <w:tcPr>
            <w:tcW w:w="1972" w:type="dxa"/>
          </w:tcPr>
          <w:p w14:paraId="28DEEA47" w14:textId="77777777" w:rsidR="00AE79C0" w:rsidRPr="00E73A42" w:rsidRDefault="00AE79C0" w:rsidP="00AE79C0"/>
        </w:tc>
        <w:tc>
          <w:tcPr>
            <w:tcW w:w="3219" w:type="dxa"/>
          </w:tcPr>
          <w:p w14:paraId="0ACE7226" w14:textId="77777777" w:rsidR="00AE79C0" w:rsidRPr="00E73A42" w:rsidRDefault="00AE79C0" w:rsidP="00AE79C0"/>
        </w:tc>
      </w:tr>
      <w:tr w:rsidR="00D15A2A" w:rsidRPr="00E73A42" w14:paraId="5EB1A8D7" w14:textId="77777777" w:rsidTr="00E73A42">
        <w:tc>
          <w:tcPr>
            <w:tcW w:w="1417" w:type="dxa"/>
          </w:tcPr>
          <w:p w14:paraId="022F638A" w14:textId="761801FC" w:rsidR="00D15A2A" w:rsidRPr="00E73A42" w:rsidRDefault="00D15A2A" w:rsidP="00AE79C0">
            <w:r>
              <w:t>3.55</w:t>
            </w:r>
          </w:p>
        </w:tc>
        <w:tc>
          <w:tcPr>
            <w:tcW w:w="6986" w:type="dxa"/>
          </w:tcPr>
          <w:p w14:paraId="36F40DFB" w14:textId="77777777" w:rsidR="00D15A2A" w:rsidRDefault="00D15A2A" w:rsidP="00AE79C0">
            <w:pPr>
              <w:pStyle w:val="Default"/>
            </w:pPr>
            <w:r w:rsidRPr="00E73A42">
              <w:t>Providers must comply with requirements of health and safety legislation (including fire safety and hygiene requirements).</w:t>
            </w:r>
          </w:p>
          <w:p w14:paraId="6F0A64E5" w14:textId="12112639" w:rsidR="00D15A2A" w:rsidRPr="00E73A42" w:rsidRDefault="00D15A2A" w:rsidP="00AE79C0">
            <w:pPr>
              <w:pStyle w:val="Default"/>
            </w:pPr>
          </w:p>
        </w:tc>
        <w:tc>
          <w:tcPr>
            <w:tcW w:w="1527" w:type="dxa"/>
          </w:tcPr>
          <w:p w14:paraId="7CCD9522" w14:textId="77777777" w:rsidR="00D15A2A" w:rsidRPr="00E73A42" w:rsidRDefault="00D15A2A" w:rsidP="00AE79C0"/>
        </w:tc>
        <w:tc>
          <w:tcPr>
            <w:tcW w:w="1972" w:type="dxa"/>
          </w:tcPr>
          <w:p w14:paraId="75DF3880" w14:textId="77777777" w:rsidR="00D15A2A" w:rsidRPr="00E73A42" w:rsidRDefault="00D15A2A" w:rsidP="00AE79C0"/>
        </w:tc>
        <w:tc>
          <w:tcPr>
            <w:tcW w:w="3219" w:type="dxa"/>
          </w:tcPr>
          <w:p w14:paraId="0F879026" w14:textId="77777777" w:rsidR="00D15A2A" w:rsidRPr="00E73A42" w:rsidRDefault="00D15A2A" w:rsidP="00AE79C0"/>
        </w:tc>
      </w:tr>
      <w:tr w:rsidR="00AE79C0" w:rsidRPr="00E73A42" w14:paraId="004CD608" w14:textId="77777777" w:rsidTr="00E73A42">
        <w:tc>
          <w:tcPr>
            <w:tcW w:w="1417" w:type="dxa"/>
          </w:tcPr>
          <w:p w14:paraId="208CE8C1" w14:textId="77777777" w:rsidR="00AE79C0" w:rsidRPr="00E73A42" w:rsidRDefault="00AE79C0" w:rsidP="00AE79C0">
            <w:r w:rsidRPr="00E73A42">
              <w:t>3.56</w:t>
            </w:r>
          </w:p>
        </w:tc>
        <w:tc>
          <w:tcPr>
            <w:tcW w:w="6986" w:type="dxa"/>
          </w:tcPr>
          <w:p w14:paraId="7E056ADA" w14:textId="77777777" w:rsidR="00AE79C0" w:rsidRDefault="00AE79C0" w:rsidP="00D15A2A">
            <w:pPr>
              <w:pStyle w:val="Default"/>
              <w:spacing w:after="33"/>
            </w:pPr>
            <w:r w:rsidRPr="00E73A42">
              <w:t xml:space="preserve">Providers must take reasonable steps to ensure the safety of children, </w:t>
            </w:r>
            <w:proofErr w:type="gramStart"/>
            <w:r w:rsidRPr="00E73A42">
              <w:t>staff</w:t>
            </w:r>
            <w:proofErr w:type="gramEnd"/>
            <w:r w:rsidRPr="00E73A42">
              <w:t xml:space="preserve"> and others on the premises in the case of fire or any other </w:t>
            </w:r>
            <w:r w:rsidR="00D15A2A" w:rsidRPr="00E73A42">
              <w:t>emergency and</w:t>
            </w:r>
            <w:r w:rsidRPr="00E73A42">
              <w:t xml:space="preserve"> must have an emergency evacuation procedure.</w:t>
            </w:r>
          </w:p>
          <w:p w14:paraId="723E0D9C" w14:textId="7573FEDD" w:rsidR="00D15A2A" w:rsidRPr="00E73A42" w:rsidRDefault="00D15A2A" w:rsidP="00D15A2A">
            <w:pPr>
              <w:pStyle w:val="Default"/>
              <w:spacing w:after="33"/>
            </w:pPr>
          </w:p>
        </w:tc>
        <w:tc>
          <w:tcPr>
            <w:tcW w:w="1527" w:type="dxa"/>
          </w:tcPr>
          <w:p w14:paraId="519D0591" w14:textId="77777777" w:rsidR="00AE79C0" w:rsidRPr="00E73A42" w:rsidRDefault="00AE79C0" w:rsidP="00AE79C0"/>
        </w:tc>
        <w:tc>
          <w:tcPr>
            <w:tcW w:w="1972" w:type="dxa"/>
          </w:tcPr>
          <w:p w14:paraId="0FEB7B19" w14:textId="77777777" w:rsidR="00AE79C0" w:rsidRPr="00E73A42" w:rsidRDefault="00AE79C0" w:rsidP="00AE79C0"/>
        </w:tc>
        <w:tc>
          <w:tcPr>
            <w:tcW w:w="3219" w:type="dxa"/>
          </w:tcPr>
          <w:p w14:paraId="57DE2561" w14:textId="77777777" w:rsidR="00AE79C0" w:rsidRPr="00E73A42" w:rsidRDefault="00AE79C0" w:rsidP="00AE79C0"/>
        </w:tc>
      </w:tr>
      <w:tr w:rsidR="00D15A2A" w:rsidRPr="00E73A42" w14:paraId="551E008E" w14:textId="77777777" w:rsidTr="00E73A42">
        <w:tc>
          <w:tcPr>
            <w:tcW w:w="1417" w:type="dxa"/>
          </w:tcPr>
          <w:p w14:paraId="20F98350" w14:textId="155C4FFB" w:rsidR="00D15A2A" w:rsidRPr="00E73A42" w:rsidRDefault="00D15A2A" w:rsidP="00AE79C0">
            <w:r>
              <w:t>3.56</w:t>
            </w:r>
          </w:p>
        </w:tc>
        <w:tc>
          <w:tcPr>
            <w:tcW w:w="6986" w:type="dxa"/>
          </w:tcPr>
          <w:p w14:paraId="30E13617" w14:textId="77777777" w:rsidR="00D15A2A" w:rsidRPr="00E73A42" w:rsidRDefault="00D15A2A" w:rsidP="00D15A2A">
            <w:pPr>
              <w:pStyle w:val="Default"/>
              <w:spacing w:after="33"/>
            </w:pPr>
            <w:r w:rsidRPr="00E73A42">
              <w:t xml:space="preserve">Providers must have appropriate fire detection and control equipment (for example, fire alarms, smoke detectors, fire blankets and/or fire extinguishers) which is in working order. Fire exits must be clearly identifiable, and fire doors must be free of obstruction and easily opened from the inside.  </w:t>
            </w:r>
          </w:p>
          <w:p w14:paraId="1F2F563A" w14:textId="77777777" w:rsidR="00D15A2A" w:rsidRPr="00E73A42" w:rsidRDefault="00D15A2A" w:rsidP="00AE79C0">
            <w:pPr>
              <w:pStyle w:val="Default"/>
              <w:spacing w:after="33"/>
            </w:pPr>
          </w:p>
        </w:tc>
        <w:tc>
          <w:tcPr>
            <w:tcW w:w="1527" w:type="dxa"/>
          </w:tcPr>
          <w:p w14:paraId="760BB174" w14:textId="77777777" w:rsidR="00D15A2A" w:rsidRPr="00E73A42" w:rsidRDefault="00D15A2A" w:rsidP="00AE79C0"/>
        </w:tc>
        <w:tc>
          <w:tcPr>
            <w:tcW w:w="1972" w:type="dxa"/>
          </w:tcPr>
          <w:p w14:paraId="39A3ACCC" w14:textId="77777777" w:rsidR="00D15A2A" w:rsidRPr="00E73A42" w:rsidRDefault="00D15A2A" w:rsidP="00AE79C0"/>
        </w:tc>
        <w:tc>
          <w:tcPr>
            <w:tcW w:w="3219" w:type="dxa"/>
          </w:tcPr>
          <w:p w14:paraId="5728D91D" w14:textId="77777777" w:rsidR="00D15A2A" w:rsidRPr="00E73A42" w:rsidRDefault="00D15A2A" w:rsidP="00AE79C0"/>
        </w:tc>
      </w:tr>
      <w:tr w:rsidR="00AE79C0" w:rsidRPr="00E73A42" w14:paraId="61AED9FC" w14:textId="77777777" w:rsidTr="00E73A42">
        <w:tc>
          <w:tcPr>
            <w:tcW w:w="1417" w:type="dxa"/>
          </w:tcPr>
          <w:p w14:paraId="1EBB9194" w14:textId="77777777" w:rsidR="00AE79C0" w:rsidRPr="00E73A42" w:rsidRDefault="00AE79C0" w:rsidP="00AE79C0">
            <w:r w:rsidRPr="00E73A42">
              <w:t>3.57</w:t>
            </w:r>
          </w:p>
        </w:tc>
        <w:tc>
          <w:tcPr>
            <w:tcW w:w="6986" w:type="dxa"/>
          </w:tcPr>
          <w:p w14:paraId="6F9933A5" w14:textId="77777777" w:rsidR="00AE79C0" w:rsidRPr="00E73A42" w:rsidRDefault="00AE79C0" w:rsidP="00AE79C0">
            <w:pPr>
              <w:pStyle w:val="Default"/>
            </w:pPr>
            <w:r w:rsidRPr="00E73A42">
              <w:t>Providers must not allow smoking in or on the premises when children are present or about to be present.</w:t>
            </w:r>
          </w:p>
          <w:p w14:paraId="635F45CA" w14:textId="77777777" w:rsidR="00AE79C0" w:rsidRPr="00E73A42" w:rsidRDefault="00AE79C0" w:rsidP="00AE79C0">
            <w:pPr>
              <w:pStyle w:val="Default"/>
            </w:pPr>
          </w:p>
        </w:tc>
        <w:tc>
          <w:tcPr>
            <w:tcW w:w="1527" w:type="dxa"/>
          </w:tcPr>
          <w:p w14:paraId="5905322B" w14:textId="77777777" w:rsidR="00AE79C0" w:rsidRPr="00E73A42" w:rsidRDefault="00AE79C0" w:rsidP="00AE79C0"/>
        </w:tc>
        <w:tc>
          <w:tcPr>
            <w:tcW w:w="1972" w:type="dxa"/>
          </w:tcPr>
          <w:p w14:paraId="37628904" w14:textId="77777777" w:rsidR="00AE79C0" w:rsidRPr="00E73A42" w:rsidRDefault="00AE79C0" w:rsidP="00AE79C0"/>
        </w:tc>
        <w:tc>
          <w:tcPr>
            <w:tcW w:w="3219" w:type="dxa"/>
          </w:tcPr>
          <w:p w14:paraId="5A2F3FC9" w14:textId="77777777" w:rsidR="00AE79C0" w:rsidRPr="00E73A42" w:rsidRDefault="00AE79C0" w:rsidP="00AE79C0"/>
        </w:tc>
      </w:tr>
      <w:tr w:rsidR="00D15A2A" w:rsidRPr="00E73A42" w14:paraId="4CCE7CDE" w14:textId="77777777" w:rsidTr="00D15A2A">
        <w:tc>
          <w:tcPr>
            <w:tcW w:w="1417" w:type="dxa"/>
            <w:shd w:val="clear" w:color="auto" w:fill="D9D9D9" w:themeFill="background1" w:themeFillShade="D9"/>
          </w:tcPr>
          <w:p w14:paraId="25C263D0" w14:textId="71395171" w:rsidR="00D15A2A" w:rsidRPr="00E73A42" w:rsidRDefault="00D15A2A" w:rsidP="00D15A2A">
            <w:pPr>
              <w:rPr>
                <w:b/>
                <w:bCs/>
              </w:rPr>
            </w:pPr>
            <w:r>
              <w:rPr>
                <w:b/>
                <w:bCs/>
              </w:rPr>
              <w:t>Paragraph</w:t>
            </w:r>
          </w:p>
        </w:tc>
        <w:tc>
          <w:tcPr>
            <w:tcW w:w="6986" w:type="dxa"/>
            <w:shd w:val="clear" w:color="auto" w:fill="D9D9D9" w:themeFill="background1" w:themeFillShade="D9"/>
          </w:tcPr>
          <w:p w14:paraId="2D7BD883" w14:textId="49096FE9" w:rsidR="00D15A2A" w:rsidRPr="00E73A42" w:rsidRDefault="00D15A2A" w:rsidP="00D15A2A">
            <w:pPr>
              <w:rPr>
                <w:b/>
                <w:bCs/>
              </w:rPr>
            </w:pPr>
            <w:r w:rsidRPr="00E73A42">
              <w:rPr>
                <w:b/>
                <w:bCs/>
              </w:rPr>
              <w:t>Safety and suitability: premises</w:t>
            </w:r>
          </w:p>
        </w:tc>
        <w:tc>
          <w:tcPr>
            <w:tcW w:w="1527" w:type="dxa"/>
            <w:shd w:val="clear" w:color="auto" w:fill="D9D9D9" w:themeFill="background1" w:themeFillShade="D9"/>
          </w:tcPr>
          <w:p w14:paraId="1C34CE55" w14:textId="77777777" w:rsidR="00D15A2A" w:rsidRPr="00E73A42" w:rsidRDefault="00D15A2A" w:rsidP="00D15A2A">
            <w:pPr>
              <w:rPr>
                <w:b/>
                <w:bCs/>
              </w:rPr>
            </w:pPr>
            <w:r w:rsidRPr="00E73A42">
              <w:rPr>
                <w:b/>
                <w:bCs/>
              </w:rPr>
              <w:t>Checked &amp;</w:t>
            </w:r>
          </w:p>
          <w:p w14:paraId="032DEB0A" w14:textId="30DC4708" w:rsidR="00D15A2A" w:rsidRPr="00E73A42" w:rsidRDefault="00D15A2A" w:rsidP="00D15A2A">
            <w:pPr>
              <w:rPr>
                <w:b/>
                <w:bCs/>
              </w:rPr>
            </w:pPr>
            <w:r w:rsidRPr="00E73A42">
              <w:rPr>
                <w:b/>
                <w:bCs/>
              </w:rPr>
              <w:t>Date</w:t>
            </w:r>
          </w:p>
        </w:tc>
        <w:tc>
          <w:tcPr>
            <w:tcW w:w="1972" w:type="dxa"/>
            <w:shd w:val="clear" w:color="auto" w:fill="D9D9D9" w:themeFill="background1" w:themeFillShade="D9"/>
          </w:tcPr>
          <w:p w14:paraId="139EA31F" w14:textId="0D9DC192" w:rsidR="00D15A2A" w:rsidRPr="00E73A42" w:rsidRDefault="00D15A2A" w:rsidP="00D15A2A">
            <w:pPr>
              <w:rPr>
                <w:b/>
                <w:bCs/>
              </w:rPr>
            </w:pPr>
            <w:r w:rsidRPr="00E73A42">
              <w:rPr>
                <w:b/>
                <w:bCs/>
              </w:rPr>
              <w:t>Location of evidence</w:t>
            </w:r>
          </w:p>
        </w:tc>
        <w:tc>
          <w:tcPr>
            <w:tcW w:w="3219" w:type="dxa"/>
            <w:shd w:val="clear" w:color="auto" w:fill="D9D9D9" w:themeFill="background1" w:themeFillShade="D9"/>
          </w:tcPr>
          <w:p w14:paraId="6F3E8703" w14:textId="7817B256" w:rsidR="00D15A2A" w:rsidRPr="00E73A42" w:rsidRDefault="00D15A2A" w:rsidP="00D15A2A">
            <w:pPr>
              <w:rPr>
                <w:b/>
                <w:bCs/>
              </w:rPr>
            </w:pPr>
            <w:r w:rsidRPr="00E73A42">
              <w:rPr>
                <w:b/>
                <w:bCs/>
              </w:rPr>
              <w:t>Action required</w:t>
            </w:r>
          </w:p>
        </w:tc>
      </w:tr>
      <w:tr w:rsidR="00D15A2A" w:rsidRPr="00E73A42" w14:paraId="66EAD0BA" w14:textId="77777777" w:rsidTr="00E73A42">
        <w:tc>
          <w:tcPr>
            <w:tcW w:w="1417" w:type="dxa"/>
          </w:tcPr>
          <w:p w14:paraId="28993760" w14:textId="77777777" w:rsidR="00D15A2A" w:rsidRPr="00E73A42" w:rsidRDefault="00D15A2A" w:rsidP="00D15A2A">
            <w:r w:rsidRPr="00E73A42">
              <w:t>3.58</w:t>
            </w:r>
          </w:p>
        </w:tc>
        <w:tc>
          <w:tcPr>
            <w:tcW w:w="6986" w:type="dxa"/>
          </w:tcPr>
          <w:p w14:paraId="18EE38D7" w14:textId="77777777" w:rsidR="00D15A2A" w:rsidRPr="00E73A42" w:rsidRDefault="00D15A2A" w:rsidP="00D15A2A">
            <w:pPr>
              <w:pStyle w:val="Default"/>
            </w:pPr>
            <w:r w:rsidRPr="00E73A42">
              <w:t xml:space="preserve">The premises and equipment must be organised in a way that meets the needs of children. </w:t>
            </w:r>
          </w:p>
          <w:p w14:paraId="62A99AEA" w14:textId="77777777" w:rsidR="00D15A2A" w:rsidRPr="00E73A42" w:rsidRDefault="00D15A2A" w:rsidP="00D15A2A">
            <w:pPr>
              <w:pStyle w:val="Default"/>
            </w:pPr>
            <w:r w:rsidRPr="00E73A42">
              <w:t xml:space="preserve">Providers must meet the following indoor space requirements59 where indoor activity in a building(s) forms the main part of (or is integral) to the provision: </w:t>
            </w:r>
          </w:p>
          <w:p w14:paraId="1FA8FD38" w14:textId="77777777" w:rsidR="00D15A2A" w:rsidRPr="00E73A42" w:rsidRDefault="00D15A2A" w:rsidP="00D15A2A">
            <w:pPr>
              <w:pStyle w:val="Default"/>
              <w:numPr>
                <w:ilvl w:val="0"/>
                <w:numId w:val="18"/>
              </w:numPr>
            </w:pPr>
            <w:r w:rsidRPr="00E73A42">
              <w:t xml:space="preserve">Children under two years: 3.5 m2 per child </w:t>
            </w:r>
          </w:p>
          <w:p w14:paraId="31070AA3" w14:textId="77777777" w:rsidR="00D15A2A" w:rsidRPr="00E73A42" w:rsidRDefault="00D15A2A" w:rsidP="00D15A2A">
            <w:pPr>
              <w:pStyle w:val="Default"/>
              <w:numPr>
                <w:ilvl w:val="0"/>
                <w:numId w:val="18"/>
              </w:numPr>
            </w:pPr>
            <w:proofErr w:type="gramStart"/>
            <w:r w:rsidRPr="00E73A42">
              <w:t>Two year olds</w:t>
            </w:r>
            <w:proofErr w:type="gramEnd"/>
            <w:r w:rsidRPr="00E73A42">
              <w:t xml:space="preserve">: 2.5 m2 per child </w:t>
            </w:r>
          </w:p>
          <w:p w14:paraId="762FD904" w14:textId="77777777" w:rsidR="00D15A2A" w:rsidRPr="00E73A42" w:rsidRDefault="00D15A2A" w:rsidP="00D15A2A">
            <w:pPr>
              <w:pStyle w:val="Default"/>
              <w:numPr>
                <w:ilvl w:val="0"/>
                <w:numId w:val="18"/>
              </w:numPr>
            </w:pPr>
            <w:r w:rsidRPr="00E73A42">
              <w:lastRenderedPageBreak/>
              <w:t>Children aged three to five years: 2.3 m2 per child</w:t>
            </w:r>
          </w:p>
          <w:p w14:paraId="24A56B6F" w14:textId="77777777" w:rsidR="00D15A2A" w:rsidRPr="00E73A42" w:rsidRDefault="00D15A2A" w:rsidP="00D15A2A">
            <w:pPr>
              <w:pStyle w:val="Default"/>
              <w:ind w:left="720"/>
            </w:pPr>
          </w:p>
        </w:tc>
        <w:tc>
          <w:tcPr>
            <w:tcW w:w="1527" w:type="dxa"/>
          </w:tcPr>
          <w:p w14:paraId="79175A43" w14:textId="77777777" w:rsidR="00D15A2A" w:rsidRPr="00E73A42" w:rsidRDefault="00D15A2A" w:rsidP="00D15A2A"/>
        </w:tc>
        <w:tc>
          <w:tcPr>
            <w:tcW w:w="1972" w:type="dxa"/>
          </w:tcPr>
          <w:p w14:paraId="0FEEAD7C" w14:textId="77777777" w:rsidR="00D15A2A" w:rsidRPr="00E73A42" w:rsidRDefault="00D15A2A" w:rsidP="00D15A2A"/>
        </w:tc>
        <w:tc>
          <w:tcPr>
            <w:tcW w:w="3219" w:type="dxa"/>
          </w:tcPr>
          <w:p w14:paraId="52822C50" w14:textId="77777777" w:rsidR="00D15A2A" w:rsidRPr="00E73A42" w:rsidRDefault="00D15A2A" w:rsidP="00D15A2A"/>
        </w:tc>
      </w:tr>
      <w:tr w:rsidR="00D15A2A" w:rsidRPr="00E73A42" w14:paraId="78474DAE" w14:textId="77777777" w:rsidTr="00E73A42">
        <w:tc>
          <w:tcPr>
            <w:tcW w:w="1417" w:type="dxa"/>
          </w:tcPr>
          <w:p w14:paraId="59565D57" w14:textId="77777777" w:rsidR="00D15A2A" w:rsidRPr="00E73A42" w:rsidRDefault="00D15A2A" w:rsidP="00D15A2A">
            <w:r w:rsidRPr="00E73A42">
              <w:t>3.59</w:t>
            </w:r>
          </w:p>
        </w:tc>
        <w:tc>
          <w:tcPr>
            <w:tcW w:w="6986" w:type="dxa"/>
          </w:tcPr>
          <w:p w14:paraId="6147B06A" w14:textId="77777777" w:rsidR="00D15A2A" w:rsidRPr="00E73A42" w:rsidRDefault="00D15A2A" w:rsidP="00D15A2A">
            <w:pPr>
              <w:pStyle w:val="Default"/>
            </w:pPr>
            <w:r w:rsidRPr="00E73A42">
              <w:t xml:space="preserve">Providers must provide access to an outdoor play area or, if that is not possible, ensure that outdoor activities are planned and taken </w:t>
            </w:r>
            <w:proofErr w:type="gramStart"/>
            <w:r w:rsidRPr="00E73A42">
              <w:t>on a daily basis</w:t>
            </w:r>
            <w:proofErr w:type="gramEnd"/>
            <w:r w:rsidRPr="00E73A42">
              <w:t xml:space="preserve"> (unless circumstances make this inappropriate, for example unsafe weather conditions). </w:t>
            </w:r>
          </w:p>
          <w:p w14:paraId="640F4492" w14:textId="77777777" w:rsidR="00D15A2A" w:rsidRPr="00E73A42" w:rsidRDefault="00D15A2A" w:rsidP="00D15A2A">
            <w:pPr>
              <w:pStyle w:val="Default"/>
            </w:pPr>
          </w:p>
        </w:tc>
        <w:tc>
          <w:tcPr>
            <w:tcW w:w="1527" w:type="dxa"/>
          </w:tcPr>
          <w:p w14:paraId="38C68C53" w14:textId="77777777" w:rsidR="00D15A2A" w:rsidRPr="00E73A42" w:rsidRDefault="00D15A2A" w:rsidP="00D15A2A"/>
        </w:tc>
        <w:tc>
          <w:tcPr>
            <w:tcW w:w="1972" w:type="dxa"/>
          </w:tcPr>
          <w:p w14:paraId="34022C96" w14:textId="77777777" w:rsidR="00D15A2A" w:rsidRPr="00E73A42" w:rsidRDefault="00D15A2A" w:rsidP="00D15A2A"/>
        </w:tc>
        <w:tc>
          <w:tcPr>
            <w:tcW w:w="3219" w:type="dxa"/>
          </w:tcPr>
          <w:p w14:paraId="52754790" w14:textId="77777777" w:rsidR="00D15A2A" w:rsidRPr="00E73A42" w:rsidRDefault="00D15A2A" w:rsidP="00D15A2A"/>
        </w:tc>
      </w:tr>
      <w:tr w:rsidR="00D15A2A" w:rsidRPr="00E73A42" w14:paraId="225CCF36" w14:textId="77777777" w:rsidTr="00E73A42">
        <w:tc>
          <w:tcPr>
            <w:tcW w:w="1417" w:type="dxa"/>
          </w:tcPr>
          <w:p w14:paraId="3C2E6198" w14:textId="582C95F9" w:rsidR="00D15A2A" w:rsidRPr="00E73A42" w:rsidRDefault="00D15A2A" w:rsidP="00D15A2A">
            <w:r>
              <w:t>3.59</w:t>
            </w:r>
          </w:p>
        </w:tc>
        <w:tc>
          <w:tcPr>
            <w:tcW w:w="6986" w:type="dxa"/>
          </w:tcPr>
          <w:p w14:paraId="5CD13971" w14:textId="77777777" w:rsidR="00D15A2A" w:rsidRPr="00E73A42" w:rsidRDefault="00D15A2A" w:rsidP="00D15A2A">
            <w:pPr>
              <w:pStyle w:val="Default"/>
            </w:pPr>
            <w:r w:rsidRPr="00E73A42">
              <w:t xml:space="preserve">Providers must follow their legal responsibilities under the Equality Act 2010 (for example, the provisions on reasonable adjustments).  </w:t>
            </w:r>
          </w:p>
          <w:p w14:paraId="5A62E600" w14:textId="77777777" w:rsidR="00D15A2A" w:rsidRPr="00E73A42" w:rsidRDefault="00D15A2A" w:rsidP="00D15A2A">
            <w:pPr>
              <w:pStyle w:val="Default"/>
            </w:pPr>
          </w:p>
        </w:tc>
        <w:tc>
          <w:tcPr>
            <w:tcW w:w="1527" w:type="dxa"/>
          </w:tcPr>
          <w:p w14:paraId="1F1E696A" w14:textId="77777777" w:rsidR="00D15A2A" w:rsidRPr="00E73A42" w:rsidRDefault="00D15A2A" w:rsidP="00D15A2A"/>
        </w:tc>
        <w:tc>
          <w:tcPr>
            <w:tcW w:w="1972" w:type="dxa"/>
          </w:tcPr>
          <w:p w14:paraId="6CBED20F" w14:textId="77777777" w:rsidR="00D15A2A" w:rsidRPr="00E73A42" w:rsidRDefault="00D15A2A" w:rsidP="00D15A2A"/>
        </w:tc>
        <w:tc>
          <w:tcPr>
            <w:tcW w:w="3219" w:type="dxa"/>
          </w:tcPr>
          <w:p w14:paraId="6F8D7F62" w14:textId="77777777" w:rsidR="00D15A2A" w:rsidRPr="00E73A42" w:rsidRDefault="00D15A2A" w:rsidP="00D15A2A"/>
        </w:tc>
      </w:tr>
      <w:tr w:rsidR="00D15A2A" w:rsidRPr="00E73A42" w14:paraId="63B513EB" w14:textId="77777777" w:rsidTr="00E73A42">
        <w:tc>
          <w:tcPr>
            <w:tcW w:w="1417" w:type="dxa"/>
          </w:tcPr>
          <w:p w14:paraId="627BFB67" w14:textId="77777777" w:rsidR="00D15A2A" w:rsidRPr="00E73A42" w:rsidRDefault="00D15A2A" w:rsidP="00D15A2A">
            <w:r w:rsidRPr="00E73A42">
              <w:t>3.60</w:t>
            </w:r>
          </w:p>
        </w:tc>
        <w:tc>
          <w:tcPr>
            <w:tcW w:w="6986" w:type="dxa"/>
          </w:tcPr>
          <w:p w14:paraId="49688D89" w14:textId="77777777" w:rsidR="00D15A2A" w:rsidRPr="00E73A42" w:rsidRDefault="00D15A2A" w:rsidP="00D15A2A">
            <w:pPr>
              <w:pStyle w:val="Default"/>
            </w:pPr>
            <w:r w:rsidRPr="00E73A42">
              <w:t xml:space="preserve">Sleeping children must be frequently checked to ensure that they are safe, this includes ensuring that cots/bedding are in good condition and suited to the age of the child, and that infants are placed down to sleep safely in line with latest government safety guidance. </w:t>
            </w:r>
          </w:p>
          <w:p w14:paraId="5BB1FB89" w14:textId="77777777" w:rsidR="00D15A2A" w:rsidRPr="00E73A42" w:rsidRDefault="00D15A2A" w:rsidP="00D15A2A">
            <w:pPr>
              <w:pStyle w:val="Default"/>
            </w:pPr>
          </w:p>
        </w:tc>
        <w:tc>
          <w:tcPr>
            <w:tcW w:w="1527" w:type="dxa"/>
          </w:tcPr>
          <w:p w14:paraId="560B928E" w14:textId="77777777" w:rsidR="00D15A2A" w:rsidRPr="00E73A42" w:rsidRDefault="00D15A2A" w:rsidP="00D15A2A"/>
        </w:tc>
        <w:tc>
          <w:tcPr>
            <w:tcW w:w="1972" w:type="dxa"/>
          </w:tcPr>
          <w:p w14:paraId="15023EFC" w14:textId="77777777" w:rsidR="00D15A2A" w:rsidRPr="00E73A42" w:rsidRDefault="00D15A2A" w:rsidP="00D15A2A"/>
        </w:tc>
        <w:tc>
          <w:tcPr>
            <w:tcW w:w="3219" w:type="dxa"/>
          </w:tcPr>
          <w:p w14:paraId="12370485" w14:textId="77777777" w:rsidR="00D15A2A" w:rsidRPr="00E73A42" w:rsidRDefault="00D15A2A" w:rsidP="00D15A2A"/>
        </w:tc>
      </w:tr>
      <w:tr w:rsidR="00D15A2A" w:rsidRPr="00E73A42" w14:paraId="444B4C9A" w14:textId="77777777" w:rsidTr="00E73A42">
        <w:tc>
          <w:tcPr>
            <w:tcW w:w="1417" w:type="dxa"/>
          </w:tcPr>
          <w:p w14:paraId="68FCD91C" w14:textId="5B1A0C79" w:rsidR="00D15A2A" w:rsidRPr="00E73A42" w:rsidRDefault="00D15A2A" w:rsidP="00D15A2A">
            <w:r>
              <w:t>3.60</w:t>
            </w:r>
          </w:p>
        </w:tc>
        <w:tc>
          <w:tcPr>
            <w:tcW w:w="6986" w:type="dxa"/>
          </w:tcPr>
          <w:p w14:paraId="34DC43A3" w14:textId="77777777" w:rsidR="00D15A2A" w:rsidRPr="00E73A42" w:rsidRDefault="00D15A2A" w:rsidP="00D15A2A">
            <w:pPr>
              <w:pStyle w:val="Default"/>
            </w:pPr>
            <w:r w:rsidRPr="00E73A42">
              <w:t xml:space="preserve">Except in childminding settings, there should be a separate baby room for children under the age of two. </w:t>
            </w:r>
          </w:p>
          <w:p w14:paraId="011BA361" w14:textId="77777777" w:rsidR="00D15A2A" w:rsidRPr="00E73A42" w:rsidRDefault="00D15A2A" w:rsidP="00D15A2A">
            <w:pPr>
              <w:pStyle w:val="Default"/>
            </w:pPr>
          </w:p>
          <w:p w14:paraId="1C576794" w14:textId="77777777" w:rsidR="00D15A2A" w:rsidRPr="00E73A42" w:rsidRDefault="00D15A2A" w:rsidP="00D15A2A">
            <w:pPr>
              <w:pStyle w:val="Default"/>
            </w:pPr>
            <w:r w:rsidRPr="00E73A42">
              <w:t xml:space="preserve">However, providers must ensure that children in a baby room have contact with older children and are moved into the older age group when appropriate. </w:t>
            </w:r>
          </w:p>
          <w:p w14:paraId="4721EF8C" w14:textId="77777777" w:rsidR="00D15A2A" w:rsidRPr="00E73A42" w:rsidRDefault="00D15A2A" w:rsidP="00D15A2A">
            <w:pPr>
              <w:pStyle w:val="Default"/>
            </w:pPr>
          </w:p>
        </w:tc>
        <w:tc>
          <w:tcPr>
            <w:tcW w:w="1527" w:type="dxa"/>
          </w:tcPr>
          <w:p w14:paraId="7BEFA8AB" w14:textId="77777777" w:rsidR="00D15A2A" w:rsidRPr="00E73A42" w:rsidRDefault="00D15A2A" w:rsidP="00D15A2A"/>
        </w:tc>
        <w:tc>
          <w:tcPr>
            <w:tcW w:w="1972" w:type="dxa"/>
          </w:tcPr>
          <w:p w14:paraId="3426AE05" w14:textId="77777777" w:rsidR="00D15A2A" w:rsidRPr="00E73A42" w:rsidRDefault="00D15A2A" w:rsidP="00D15A2A"/>
        </w:tc>
        <w:tc>
          <w:tcPr>
            <w:tcW w:w="3219" w:type="dxa"/>
          </w:tcPr>
          <w:p w14:paraId="4AEEC012" w14:textId="77777777" w:rsidR="00D15A2A" w:rsidRPr="00E73A42" w:rsidRDefault="00D15A2A" w:rsidP="00D15A2A"/>
        </w:tc>
      </w:tr>
      <w:tr w:rsidR="00D15A2A" w:rsidRPr="00E73A42" w14:paraId="34D15026" w14:textId="77777777" w:rsidTr="00E73A42">
        <w:tc>
          <w:tcPr>
            <w:tcW w:w="1417" w:type="dxa"/>
          </w:tcPr>
          <w:p w14:paraId="34CA01A7" w14:textId="77777777" w:rsidR="00D15A2A" w:rsidRPr="00E73A42" w:rsidRDefault="00D15A2A" w:rsidP="00D15A2A">
            <w:r w:rsidRPr="00E73A42">
              <w:t>3.61</w:t>
            </w:r>
          </w:p>
        </w:tc>
        <w:tc>
          <w:tcPr>
            <w:tcW w:w="6986" w:type="dxa"/>
          </w:tcPr>
          <w:p w14:paraId="641ABE34" w14:textId="229D14D4" w:rsidR="00D15A2A" w:rsidRPr="00E73A42" w:rsidRDefault="00D15A2A" w:rsidP="00D15A2A">
            <w:pPr>
              <w:pStyle w:val="Default"/>
              <w:spacing w:after="310"/>
            </w:pPr>
            <w:r w:rsidRPr="00E73A42">
              <w:t xml:space="preserve">Providers must ensure there is an adequate number of toilets and hand basins available. Except in childminding settings, there should usually be separate toilet facilities for adults. </w:t>
            </w:r>
          </w:p>
        </w:tc>
        <w:tc>
          <w:tcPr>
            <w:tcW w:w="1527" w:type="dxa"/>
          </w:tcPr>
          <w:p w14:paraId="70FFAD46" w14:textId="77777777" w:rsidR="00D15A2A" w:rsidRPr="00E73A42" w:rsidRDefault="00D15A2A" w:rsidP="00D15A2A"/>
        </w:tc>
        <w:tc>
          <w:tcPr>
            <w:tcW w:w="1972" w:type="dxa"/>
          </w:tcPr>
          <w:p w14:paraId="1BA75536" w14:textId="77777777" w:rsidR="00D15A2A" w:rsidRPr="00E73A42" w:rsidRDefault="00D15A2A" w:rsidP="00D15A2A"/>
        </w:tc>
        <w:tc>
          <w:tcPr>
            <w:tcW w:w="3219" w:type="dxa"/>
          </w:tcPr>
          <w:p w14:paraId="7D7CB8FA" w14:textId="77777777" w:rsidR="00D15A2A" w:rsidRPr="00E73A42" w:rsidRDefault="00D15A2A" w:rsidP="00D15A2A"/>
        </w:tc>
      </w:tr>
      <w:tr w:rsidR="00D15A2A" w:rsidRPr="00E73A42" w14:paraId="3F8FFC62" w14:textId="77777777" w:rsidTr="00E73A42">
        <w:tc>
          <w:tcPr>
            <w:tcW w:w="1417" w:type="dxa"/>
          </w:tcPr>
          <w:p w14:paraId="37BDC354" w14:textId="0F9210AF" w:rsidR="00D15A2A" w:rsidRPr="00E73A42" w:rsidRDefault="00D15A2A" w:rsidP="00D15A2A">
            <w:r>
              <w:t>3.61</w:t>
            </w:r>
          </w:p>
        </w:tc>
        <w:tc>
          <w:tcPr>
            <w:tcW w:w="6986" w:type="dxa"/>
          </w:tcPr>
          <w:p w14:paraId="05FB4A48" w14:textId="7F34C46E" w:rsidR="00D15A2A" w:rsidRPr="00E73A42" w:rsidRDefault="00D15A2A" w:rsidP="00D15A2A">
            <w:pPr>
              <w:pStyle w:val="Default"/>
              <w:spacing w:after="310"/>
            </w:pPr>
            <w:r w:rsidRPr="00E73A42">
              <w:t>Providers must ensure there are suitable hygienic changing facilities for changing any children who are in nappies.</w:t>
            </w:r>
          </w:p>
        </w:tc>
        <w:tc>
          <w:tcPr>
            <w:tcW w:w="1527" w:type="dxa"/>
          </w:tcPr>
          <w:p w14:paraId="145D5AB1" w14:textId="77777777" w:rsidR="00D15A2A" w:rsidRPr="00E73A42" w:rsidRDefault="00D15A2A" w:rsidP="00D15A2A"/>
        </w:tc>
        <w:tc>
          <w:tcPr>
            <w:tcW w:w="1972" w:type="dxa"/>
          </w:tcPr>
          <w:p w14:paraId="5C6CE40F" w14:textId="77777777" w:rsidR="00D15A2A" w:rsidRPr="00E73A42" w:rsidRDefault="00D15A2A" w:rsidP="00D15A2A"/>
        </w:tc>
        <w:tc>
          <w:tcPr>
            <w:tcW w:w="3219" w:type="dxa"/>
          </w:tcPr>
          <w:p w14:paraId="5875F049" w14:textId="77777777" w:rsidR="00D15A2A" w:rsidRPr="00E73A42" w:rsidRDefault="00D15A2A" w:rsidP="00D15A2A"/>
        </w:tc>
      </w:tr>
      <w:tr w:rsidR="00D15A2A" w:rsidRPr="00E73A42" w14:paraId="0B53667B" w14:textId="77777777" w:rsidTr="00E73A42">
        <w:tc>
          <w:tcPr>
            <w:tcW w:w="1417" w:type="dxa"/>
          </w:tcPr>
          <w:p w14:paraId="5CFC890F" w14:textId="77777777" w:rsidR="00D15A2A" w:rsidRPr="00E73A42" w:rsidRDefault="00D15A2A" w:rsidP="00D15A2A">
            <w:r w:rsidRPr="00E73A42">
              <w:t>3.62</w:t>
            </w:r>
          </w:p>
        </w:tc>
        <w:tc>
          <w:tcPr>
            <w:tcW w:w="6986" w:type="dxa"/>
          </w:tcPr>
          <w:p w14:paraId="5F22FAAF" w14:textId="77777777" w:rsidR="00D15A2A" w:rsidRPr="00E73A42" w:rsidRDefault="00D15A2A" w:rsidP="00D15A2A">
            <w:pPr>
              <w:pStyle w:val="Default"/>
            </w:pPr>
            <w:r w:rsidRPr="00E73A42">
              <w:t>Providers must ensure that there is an area where staff may talk to parents and/or carers confidentially</w:t>
            </w:r>
          </w:p>
          <w:p w14:paraId="5BF7FD8A" w14:textId="77777777" w:rsidR="00D15A2A" w:rsidRPr="00E73A42" w:rsidRDefault="00D15A2A" w:rsidP="00D15A2A">
            <w:pPr>
              <w:pStyle w:val="Default"/>
            </w:pPr>
          </w:p>
          <w:p w14:paraId="53C67B89" w14:textId="77777777" w:rsidR="00D15A2A" w:rsidRPr="00E73A42" w:rsidRDefault="00D15A2A" w:rsidP="00D15A2A">
            <w:pPr>
              <w:pStyle w:val="Default"/>
            </w:pPr>
            <w:r w:rsidRPr="00E73A42">
              <w:lastRenderedPageBreak/>
              <w:t xml:space="preserve">Providers must ensure that there is an area in group settings for staff to take breaks away from areas being used by children. </w:t>
            </w:r>
          </w:p>
          <w:p w14:paraId="007E1FE6" w14:textId="77777777" w:rsidR="00D15A2A" w:rsidRPr="00E73A42" w:rsidRDefault="00D15A2A" w:rsidP="00D15A2A">
            <w:pPr>
              <w:pStyle w:val="Default"/>
            </w:pPr>
          </w:p>
        </w:tc>
        <w:tc>
          <w:tcPr>
            <w:tcW w:w="1527" w:type="dxa"/>
          </w:tcPr>
          <w:p w14:paraId="019A67F7" w14:textId="77777777" w:rsidR="00D15A2A" w:rsidRPr="00E73A42" w:rsidRDefault="00D15A2A" w:rsidP="00D15A2A"/>
        </w:tc>
        <w:tc>
          <w:tcPr>
            <w:tcW w:w="1972" w:type="dxa"/>
          </w:tcPr>
          <w:p w14:paraId="1B93250F" w14:textId="77777777" w:rsidR="00D15A2A" w:rsidRPr="00E73A42" w:rsidRDefault="00D15A2A" w:rsidP="00D15A2A"/>
        </w:tc>
        <w:tc>
          <w:tcPr>
            <w:tcW w:w="3219" w:type="dxa"/>
          </w:tcPr>
          <w:p w14:paraId="77016382" w14:textId="77777777" w:rsidR="00D15A2A" w:rsidRPr="00E73A42" w:rsidRDefault="00D15A2A" w:rsidP="00D15A2A"/>
        </w:tc>
      </w:tr>
      <w:tr w:rsidR="00D15A2A" w:rsidRPr="00E73A42" w14:paraId="2D3269B5" w14:textId="77777777" w:rsidTr="00E73A42">
        <w:tc>
          <w:tcPr>
            <w:tcW w:w="1417" w:type="dxa"/>
          </w:tcPr>
          <w:p w14:paraId="198F3C4D" w14:textId="77777777" w:rsidR="00D15A2A" w:rsidRPr="00E73A42" w:rsidRDefault="00D15A2A" w:rsidP="00D15A2A">
            <w:r w:rsidRPr="00E73A42">
              <w:t>3.63</w:t>
            </w:r>
          </w:p>
        </w:tc>
        <w:tc>
          <w:tcPr>
            <w:tcW w:w="6986" w:type="dxa"/>
          </w:tcPr>
          <w:p w14:paraId="2709119E" w14:textId="77777777" w:rsidR="00D15A2A" w:rsidRPr="00E73A42" w:rsidRDefault="00D15A2A" w:rsidP="00D15A2A">
            <w:pPr>
              <w:pStyle w:val="Default"/>
            </w:pPr>
            <w:r w:rsidRPr="00E73A42">
              <w:t>Providers must only release children into the care of individuals who have been notified to the provider by the parent.</w:t>
            </w:r>
          </w:p>
          <w:p w14:paraId="71C51174" w14:textId="77777777" w:rsidR="00D15A2A" w:rsidRPr="00E73A42" w:rsidRDefault="00D15A2A" w:rsidP="00D15A2A">
            <w:pPr>
              <w:pStyle w:val="Default"/>
            </w:pPr>
          </w:p>
        </w:tc>
        <w:tc>
          <w:tcPr>
            <w:tcW w:w="1527" w:type="dxa"/>
          </w:tcPr>
          <w:p w14:paraId="303B95B7" w14:textId="77777777" w:rsidR="00D15A2A" w:rsidRPr="00E73A42" w:rsidRDefault="00D15A2A" w:rsidP="00D15A2A"/>
        </w:tc>
        <w:tc>
          <w:tcPr>
            <w:tcW w:w="1972" w:type="dxa"/>
          </w:tcPr>
          <w:p w14:paraId="78EB49A5" w14:textId="77777777" w:rsidR="00D15A2A" w:rsidRPr="00E73A42" w:rsidRDefault="00D15A2A" w:rsidP="00D15A2A"/>
        </w:tc>
        <w:tc>
          <w:tcPr>
            <w:tcW w:w="3219" w:type="dxa"/>
          </w:tcPr>
          <w:p w14:paraId="757539AC" w14:textId="77777777" w:rsidR="00D15A2A" w:rsidRPr="00E73A42" w:rsidRDefault="00D15A2A" w:rsidP="00D15A2A"/>
        </w:tc>
      </w:tr>
      <w:tr w:rsidR="00D15A2A" w:rsidRPr="00E73A42" w14:paraId="0CB5920B" w14:textId="77777777" w:rsidTr="00E73A42">
        <w:tc>
          <w:tcPr>
            <w:tcW w:w="1417" w:type="dxa"/>
          </w:tcPr>
          <w:p w14:paraId="538F5F5E" w14:textId="15E60C30" w:rsidR="00D15A2A" w:rsidRPr="00E73A42" w:rsidRDefault="00D15A2A" w:rsidP="00D15A2A">
            <w:r>
              <w:t>3.63</w:t>
            </w:r>
          </w:p>
        </w:tc>
        <w:tc>
          <w:tcPr>
            <w:tcW w:w="6986" w:type="dxa"/>
          </w:tcPr>
          <w:p w14:paraId="2AB88613" w14:textId="77777777" w:rsidR="00D15A2A" w:rsidRPr="00E73A42" w:rsidRDefault="00D15A2A" w:rsidP="00D15A2A">
            <w:pPr>
              <w:pStyle w:val="Default"/>
            </w:pPr>
            <w:r w:rsidRPr="00E73A42">
              <w:t xml:space="preserve">Practitioners must ensure that children do not leave the premises unsupervised. </w:t>
            </w:r>
          </w:p>
          <w:p w14:paraId="3E4A8E90" w14:textId="77777777" w:rsidR="00D15A2A" w:rsidRPr="00E73A42" w:rsidRDefault="00D15A2A" w:rsidP="00D15A2A">
            <w:pPr>
              <w:pStyle w:val="Default"/>
            </w:pPr>
          </w:p>
        </w:tc>
        <w:tc>
          <w:tcPr>
            <w:tcW w:w="1527" w:type="dxa"/>
          </w:tcPr>
          <w:p w14:paraId="4D4BF5FD" w14:textId="77777777" w:rsidR="00D15A2A" w:rsidRPr="00E73A42" w:rsidRDefault="00D15A2A" w:rsidP="00D15A2A"/>
        </w:tc>
        <w:tc>
          <w:tcPr>
            <w:tcW w:w="1972" w:type="dxa"/>
          </w:tcPr>
          <w:p w14:paraId="7628D648" w14:textId="77777777" w:rsidR="00D15A2A" w:rsidRPr="00E73A42" w:rsidRDefault="00D15A2A" w:rsidP="00D15A2A"/>
        </w:tc>
        <w:tc>
          <w:tcPr>
            <w:tcW w:w="3219" w:type="dxa"/>
          </w:tcPr>
          <w:p w14:paraId="17B16D2A" w14:textId="77777777" w:rsidR="00D15A2A" w:rsidRPr="00E73A42" w:rsidRDefault="00D15A2A" w:rsidP="00D15A2A"/>
        </w:tc>
      </w:tr>
      <w:tr w:rsidR="00D15A2A" w:rsidRPr="00E73A42" w14:paraId="4D779127" w14:textId="77777777" w:rsidTr="00E73A42">
        <w:tc>
          <w:tcPr>
            <w:tcW w:w="1417" w:type="dxa"/>
          </w:tcPr>
          <w:p w14:paraId="0F5A8DDF" w14:textId="55CA8CFB" w:rsidR="00D15A2A" w:rsidRPr="00E73A42" w:rsidRDefault="00D15A2A" w:rsidP="00D15A2A">
            <w:r>
              <w:t>3.63</w:t>
            </w:r>
          </w:p>
        </w:tc>
        <w:tc>
          <w:tcPr>
            <w:tcW w:w="6986" w:type="dxa"/>
          </w:tcPr>
          <w:p w14:paraId="33672853" w14:textId="77777777" w:rsidR="00D15A2A" w:rsidRPr="00E73A42" w:rsidRDefault="00D15A2A" w:rsidP="00D15A2A">
            <w:pPr>
              <w:pStyle w:val="Default"/>
            </w:pPr>
            <w:r w:rsidRPr="00E73A42">
              <w:t xml:space="preserve">Providers must take all reasonable steps to prevent unauthorised persons entering the premises and have an agreed procedure for checking the identity of visitors. </w:t>
            </w:r>
          </w:p>
          <w:p w14:paraId="20014DAD" w14:textId="77777777" w:rsidR="00D15A2A" w:rsidRPr="00E73A42" w:rsidRDefault="00D15A2A" w:rsidP="00D15A2A">
            <w:pPr>
              <w:pStyle w:val="Default"/>
            </w:pPr>
          </w:p>
        </w:tc>
        <w:tc>
          <w:tcPr>
            <w:tcW w:w="1527" w:type="dxa"/>
          </w:tcPr>
          <w:p w14:paraId="6D0D9905" w14:textId="77777777" w:rsidR="00D15A2A" w:rsidRPr="00E73A42" w:rsidRDefault="00D15A2A" w:rsidP="00D15A2A"/>
        </w:tc>
        <w:tc>
          <w:tcPr>
            <w:tcW w:w="1972" w:type="dxa"/>
          </w:tcPr>
          <w:p w14:paraId="3DB45758" w14:textId="77777777" w:rsidR="00D15A2A" w:rsidRPr="00E73A42" w:rsidRDefault="00D15A2A" w:rsidP="00D15A2A"/>
        </w:tc>
        <w:tc>
          <w:tcPr>
            <w:tcW w:w="3219" w:type="dxa"/>
          </w:tcPr>
          <w:p w14:paraId="4A878EA1" w14:textId="77777777" w:rsidR="00D15A2A" w:rsidRPr="00E73A42" w:rsidRDefault="00D15A2A" w:rsidP="00D15A2A"/>
        </w:tc>
      </w:tr>
      <w:tr w:rsidR="00D15A2A" w:rsidRPr="00E73A42" w14:paraId="3A144E25" w14:textId="77777777" w:rsidTr="00E73A42">
        <w:tc>
          <w:tcPr>
            <w:tcW w:w="1417" w:type="dxa"/>
          </w:tcPr>
          <w:p w14:paraId="05930C0B" w14:textId="7D8BFE9B" w:rsidR="00D15A2A" w:rsidRPr="00E73A42" w:rsidRDefault="00D15A2A" w:rsidP="00D15A2A">
            <w:r>
              <w:t>3.63</w:t>
            </w:r>
          </w:p>
        </w:tc>
        <w:tc>
          <w:tcPr>
            <w:tcW w:w="6986" w:type="dxa"/>
          </w:tcPr>
          <w:p w14:paraId="631A4506" w14:textId="77777777" w:rsidR="00D15A2A" w:rsidRPr="00E73A42" w:rsidRDefault="00D15A2A" w:rsidP="00D15A2A">
            <w:pPr>
              <w:pStyle w:val="Default"/>
            </w:pPr>
            <w:r w:rsidRPr="00E73A42">
              <w:t xml:space="preserve">Providers must consider what additional measures are necessary when children stay overnight. </w:t>
            </w:r>
          </w:p>
          <w:p w14:paraId="7541AEBA" w14:textId="77777777" w:rsidR="00D15A2A" w:rsidRPr="00E73A42" w:rsidRDefault="00D15A2A" w:rsidP="00D15A2A">
            <w:pPr>
              <w:pStyle w:val="Default"/>
            </w:pPr>
          </w:p>
        </w:tc>
        <w:tc>
          <w:tcPr>
            <w:tcW w:w="1527" w:type="dxa"/>
          </w:tcPr>
          <w:p w14:paraId="73D90044" w14:textId="77777777" w:rsidR="00D15A2A" w:rsidRPr="00E73A42" w:rsidRDefault="00D15A2A" w:rsidP="00D15A2A"/>
        </w:tc>
        <w:tc>
          <w:tcPr>
            <w:tcW w:w="1972" w:type="dxa"/>
          </w:tcPr>
          <w:p w14:paraId="66EC23B7" w14:textId="77777777" w:rsidR="00D15A2A" w:rsidRPr="00E73A42" w:rsidRDefault="00D15A2A" w:rsidP="00D15A2A"/>
        </w:tc>
        <w:tc>
          <w:tcPr>
            <w:tcW w:w="3219" w:type="dxa"/>
          </w:tcPr>
          <w:p w14:paraId="0C231CCB" w14:textId="77777777" w:rsidR="00D15A2A" w:rsidRPr="00E73A42" w:rsidRDefault="00D15A2A" w:rsidP="00D15A2A"/>
        </w:tc>
      </w:tr>
      <w:tr w:rsidR="00D15A2A" w:rsidRPr="00E73A42" w14:paraId="3C2C3372" w14:textId="77777777" w:rsidTr="00E73A42">
        <w:tc>
          <w:tcPr>
            <w:tcW w:w="1417" w:type="dxa"/>
          </w:tcPr>
          <w:p w14:paraId="020DFFBA" w14:textId="77777777" w:rsidR="00D15A2A" w:rsidRPr="00E73A42" w:rsidRDefault="00D15A2A" w:rsidP="00D15A2A">
            <w:r w:rsidRPr="00E73A42">
              <w:t>3.64</w:t>
            </w:r>
          </w:p>
        </w:tc>
        <w:tc>
          <w:tcPr>
            <w:tcW w:w="6986" w:type="dxa"/>
          </w:tcPr>
          <w:p w14:paraId="462EE975" w14:textId="77777777" w:rsidR="00D15A2A" w:rsidRPr="00E73A42" w:rsidRDefault="00D15A2A" w:rsidP="00D15A2A">
            <w:pPr>
              <w:pStyle w:val="Default"/>
            </w:pPr>
            <w:r w:rsidRPr="00E73A42">
              <w:t>Providers must carry the appropriate insurance (</w:t>
            </w:r>
            <w:proofErr w:type="gramStart"/>
            <w:r w:rsidRPr="00E73A42">
              <w:t>e.g.</w:t>
            </w:r>
            <w:proofErr w:type="gramEnd"/>
            <w:r w:rsidRPr="00E73A42">
              <w:t xml:space="preserve"> public liability insurance) to cover all premises from which they provide childcare or childminding.</w:t>
            </w:r>
          </w:p>
          <w:p w14:paraId="31965F45" w14:textId="31DFBA31" w:rsidR="00D15A2A" w:rsidRPr="00E73A42" w:rsidRDefault="00D15A2A" w:rsidP="00D15A2A">
            <w:pPr>
              <w:pStyle w:val="Default"/>
            </w:pPr>
          </w:p>
        </w:tc>
        <w:tc>
          <w:tcPr>
            <w:tcW w:w="1527" w:type="dxa"/>
          </w:tcPr>
          <w:p w14:paraId="70D19808" w14:textId="77777777" w:rsidR="00D15A2A" w:rsidRPr="00E73A42" w:rsidRDefault="00D15A2A" w:rsidP="00D15A2A"/>
        </w:tc>
        <w:tc>
          <w:tcPr>
            <w:tcW w:w="1972" w:type="dxa"/>
          </w:tcPr>
          <w:p w14:paraId="33C24D10" w14:textId="77777777" w:rsidR="00D15A2A" w:rsidRPr="00E73A42" w:rsidRDefault="00D15A2A" w:rsidP="00D15A2A"/>
        </w:tc>
        <w:tc>
          <w:tcPr>
            <w:tcW w:w="3219" w:type="dxa"/>
          </w:tcPr>
          <w:p w14:paraId="401336DB" w14:textId="77777777" w:rsidR="00D15A2A" w:rsidRPr="00E73A42" w:rsidRDefault="00D15A2A" w:rsidP="00D15A2A"/>
        </w:tc>
      </w:tr>
      <w:tr w:rsidR="00400FAF" w:rsidRPr="00E73A42" w14:paraId="13072607" w14:textId="77777777" w:rsidTr="00D15A2A">
        <w:tc>
          <w:tcPr>
            <w:tcW w:w="1417" w:type="dxa"/>
            <w:shd w:val="clear" w:color="auto" w:fill="D9D9D9" w:themeFill="background1" w:themeFillShade="D9"/>
          </w:tcPr>
          <w:p w14:paraId="678D56C0" w14:textId="5B77391A" w:rsidR="00400FAF" w:rsidRPr="00E73A42" w:rsidRDefault="00400FAF" w:rsidP="00400FAF">
            <w:pPr>
              <w:rPr>
                <w:b/>
                <w:bCs/>
              </w:rPr>
            </w:pPr>
            <w:r>
              <w:rPr>
                <w:b/>
                <w:bCs/>
              </w:rPr>
              <w:t>Paragraph</w:t>
            </w:r>
          </w:p>
        </w:tc>
        <w:tc>
          <w:tcPr>
            <w:tcW w:w="6986" w:type="dxa"/>
            <w:shd w:val="clear" w:color="auto" w:fill="D9D9D9" w:themeFill="background1" w:themeFillShade="D9"/>
          </w:tcPr>
          <w:p w14:paraId="3445FCC3" w14:textId="6E649F04" w:rsidR="00400FAF" w:rsidRPr="00E73A42" w:rsidRDefault="00400FAF" w:rsidP="00400FAF">
            <w:pPr>
              <w:rPr>
                <w:b/>
                <w:bCs/>
              </w:rPr>
            </w:pPr>
            <w:r w:rsidRPr="00E73A42">
              <w:rPr>
                <w:b/>
                <w:bCs/>
              </w:rPr>
              <w:t>Safety and suitability: risk assessment</w:t>
            </w:r>
          </w:p>
        </w:tc>
        <w:tc>
          <w:tcPr>
            <w:tcW w:w="1527" w:type="dxa"/>
            <w:shd w:val="clear" w:color="auto" w:fill="D9D9D9" w:themeFill="background1" w:themeFillShade="D9"/>
          </w:tcPr>
          <w:p w14:paraId="4779FCB5" w14:textId="77777777" w:rsidR="00400FAF" w:rsidRPr="00E73A42" w:rsidRDefault="00400FAF" w:rsidP="00400FAF">
            <w:pPr>
              <w:rPr>
                <w:b/>
                <w:bCs/>
              </w:rPr>
            </w:pPr>
            <w:r w:rsidRPr="00E73A42">
              <w:rPr>
                <w:b/>
                <w:bCs/>
              </w:rPr>
              <w:t>Checked &amp;</w:t>
            </w:r>
          </w:p>
          <w:p w14:paraId="7BFE85B9" w14:textId="2DE089CA" w:rsidR="00400FAF" w:rsidRPr="00E73A42" w:rsidRDefault="00400FAF" w:rsidP="00400FAF">
            <w:pPr>
              <w:rPr>
                <w:b/>
                <w:bCs/>
              </w:rPr>
            </w:pPr>
            <w:r w:rsidRPr="00E73A42">
              <w:rPr>
                <w:b/>
                <w:bCs/>
              </w:rPr>
              <w:t>Date</w:t>
            </w:r>
          </w:p>
        </w:tc>
        <w:tc>
          <w:tcPr>
            <w:tcW w:w="1972" w:type="dxa"/>
            <w:shd w:val="clear" w:color="auto" w:fill="D9D9D9" w:themeFill="background1" w:themeFillShade="D9"/>
          </w:tcPr>
          <w:p w14:paraId="6E5D15F2" w14:textId="1A12E2A7" w:rsidR="00400FAF" w:rsidRPr="00E73A42" w:rsidRDefault="00400FAF" w:rsidP="00400FAF">
            <w:pPr>
              <w:rPr>
                <w:b/>
                <w:bCs/>
              </w:rPr>
            </w:pPr>
            <w:r w:rsidRPr="00E73A42">
              <w:rPr>
                <w:b/>
                <w:bCs/>
              </w:rPr>
              <w:t>Location of evidence</w:t>
            </w:r>
          </w:p>
        </w:tc>
        <w:tc>
          <w:tcPr>
            <w:tcW w:w="3219" w:type="dxa"/>
            <w:shd w:val="clear" w:color="auto" w:fill="D9D9D9" w:themeFill="background1" w:themeFillShade="D9"/>
          </w:tcPr>
          <w:p w14:paraId="048C3CDA" w14:textId="618DD318" w:rsidR="00400FAF" w:rsidRPr="00E73A42" w:rsidRDefault="00400FAF" w:rsidP="00400FAF">
            <w:pPr>
              <w:rPr>
                <w:b/>
                <w:bCs/>
              </w:rPr>
            </w:pPr>
            <w:r w:rsidRPr="00E73A42">
              <w:rPr>
                <w:b/>
                <w:bCs/>
              </w:rPr>
              <w:t>Action required</w:t>
            </w:r>
          </w:p>
        </w:tc>
      </w:tr>
      <w:tr w:rsidR="00400FAF" w:rsidRPr="00E73A42" w14:paraId="2D1CC530" w14:textId="77777777" w:rsidTr="00E73A42">
        <w:trPr>
          <w:trHeight w:val="838"/>
        </w:trPr>
        <w:tc>
          <w:tcPr>
            <w:tcW w:w="1417" w:type="dxa"/>
          </w:tcPr>
          <w:p w14:paraId="144AA22D" w14:textId="77777777" w:rsidR="00400FAF" w:rsidRPr="00E73A42" w:rsidRDefault="00400FAF" w:rsidP="00400FAF">
            <w:r w:rsidRPr="00E73A42">
              <w:t>3.65</w:t>
            </w:r>
          </w:p>
        </w:tc>
        <w:tc>
          <w:tcPr>
            <w:tcW w:w="6986" w:type="dxa"/>
          </w:tcPr>
          <w:p w14:paraId="0E3C64B4" w14:textId="77777777" w:rsidR="00400FAF" w:rsidRPr="00E73A42" w:rsidRDefault="00400FAF" w:rsidP="00400FAF">
            <w:pPr>
              <w:pStyle w:val="Default"/>
            </w:pPr>
            <w:r w:rsidRPr="00E73A42">
              <w:t>Providers must ensure that they take all reasonable steps to ensure staff and children in their care are not exposed to risks and must be able to demonstrate how they are managing risks.</w:t>
            </w:r>
          </w:p>
          <w:p w14:paraId="1D5595B7" w14:textId="77777777" w:rsidR="00400FAF" w:rsidRDefault="00400FAF" w:rsidP="00400FAF">
            <w:pPr>
              <w:pStyle w:val="Default"/>
            </w:pPr>
          </w:p>
          <w:p w14:paraId="6278920A" w14:textId="05F82FFC" w:rsidR="00400FAF" w:rsidRPr="00E73A42" w:rsidRDefault="00400FAF" w:rsidP="00400FAF">
            <w:pPr>
              <w:pStyle w:val="Default"/>
            </w:pPr>
          </w:p>
        </w:tc>
        <w:tc>
          <w:tcPr>
            <w:tcW w:w="1527" w:type="dxa"/>
          </w:tcPr>
          <w:p w14:paraId="46876977" w14:textId="77777777" w:rsidR="00400FAF" w:rsidRPr="00E73A42" w:rsidRDefault="00400FAF" w:rsidP="00400FAF"/>
        </w:tc>
        <w:tc>
          <w:tcPr>
            <w:tcW w:w="1972" w:type="dxa"/>
          </w:tcPr>
          <w:p w14:paraId="53E5E048" w14:textId="77777777" w:rsidR="00400FAF" w:rsidRPr="00E73A42" w:rsidRDefault="00400FAF" w:rsidP="00400FAF"/>
        </w:tc>
        <w:tc>
          <w:tcPr>
            <w:tcW w:w="3219" w:type="dxa"/>
          </w:tcPr>
          <w:p w14:paraId="34DA1322" w14:textId="77777777" w:rsidR="00400FAF" w:rsidRPr="00E73A42" w:rsidRDefault="00400FAF" w:rsidP="00400FAF"/>
        </w:tc>
      </w:tr>
      <w:tr w:rsidR="00400FAF" w:rsidRPr="00E73A42" w14:paraId="4CD68305" w14:textId="77777777" w:rsidTr="00E73A42">
        <w:trPr>
          <w:trHeight w:val="838"/>
        </w:trPr>
        <w:tc>
          <w:tcPr>
            <w:tcW w:w="1417" w:type="dxa"/>
          </w:tcPr>
          <w:p w14:paraId="4F9A03B0" w14:textId="257BDDF4" w:rsidR="00400FAF" w:rsidRPr="00E73A42" w:rsidRDefault="00400FAF" w:rsidP="00400FAF">
            <w:r>
              <w:t>3.65</w:t>
            </w:r>
          </w:p>
        </w:tc>
        <w:tc>
          <w:tcPr>
            <w:tcW w:w="6986" w:type="dxa"/>
          </w:tcPr>
          <w:p w14:paraId="0BD874BB" w14:textId="77777777" w:rsidR="00400FAF" w:rsidRPr="00E73A42" w:rsidRDefault="00400FAF" w:rsidP="00400FAF">
            <w:pPr>
              <w:pStyle w:val="Default"/>
            </w:pPr>
            <w:r w:rsidRPr="00E73A42">
              <w:t>Providers must determine where it is helpful to make some written risk assessments in relation to specific issues, to inform staff practice, and to demonstrate how they are managing risks.</w:t>
            </w:r>
          </w:p>
          <w:p w14:paraId="628C5293" w14:textId="77777777" w:rsidR="00400FAF" w:rsidRPr="00E73A42" w:rsidRDefault="00400FAF" w:rsidP="00400FAF">
            <w:pPr>
              <w:pStyle w:val="Default"/>
            </w:pPr>
          </w:p>
        </w:tc>
        <w:tc>
          <w:tcPr>
            <w:tcW w:w="1527" w:type="dxa"/>
          </w:tcPr>
          <w:p w14:paraId="3C48B0DD" w14:textId="77777777" w:rsidR="00400FAF" w:rsidRPr="00E73A42" w:rsidRDefault="00400FAF" w:rsidP="00400FAF"/>
        </w:tc>
        <w:tc>
          <w:tcPr>
            <w:tcW w:w="1972" w:type="dxa"/>
          </w:tcPr>
          <w:p w14:paraId="4BB5D17F" w14:textId="77777777" w:rsidR="00400FAF" w:rsidRPr="00E73A42" w:rsidRDefault="00400FAF" w:rsidP="00400FAF"/>
        </w:tc>
        <w:tc>
          <w:tcPr>
            <w:tcW w:w="3219" w:type="dxa"/>
          </w:tcPr>
          <w:p w14:paraId="1932CC5B" w14:textId="77777777" w:rsidR="00400FAF" w:rsidRPr="00E73A42" w:rsidRDefault="00400FAF" w:rsidP="00400FAF"/>
        </w:tc>
      </w:tr>
      <w:tr w:rsidR="00400FAF" w:rsidRPr="00E73A42" w14:paraId="07ECA4DF" w14:textId="77777777" w:rsidTr="00D15A2A">
        <w:tc>
          <w:tcPr>
            <w:tcW w:w="1417" w:type="dxa"/>
            <w:shd w:val="clear" w:color="auto" w:fill="D9D9D9" w:themeFill="background1" w:themeFillShade="D9"/>
          </w:tcPr>
          <w:p w14:paraId="52A77DF3" w14:textId="063DD7E8" w:rsidR="00400FAF" w:rsidRPr="00E73A42" w:rsidRDefault="00400FAF" w:rsidP="00400FAF">
            <w:pPr>
              <w:rPr>
                <w:b/>
                <w:bCs/>
              </w:rPr>
            </w:pPr>
            <w:r>
              <w:rPr>
                <w:b/>
                <w:bCs/>
              </w:rPr>
              <w:t>Paragraph</w:t>
            </w:r>
          </w:p>
        </w:tc>
        <w:tc>
          <w:tcPr>
            <w:tcW w:w="6986" w:type="dxa"/>
            <w:shd w:val="clear" w:color="auto" w:fill="D9D9D9" w:themeFill="background1" w:themeFillShade="D9"/>
          </w:tcPr>
          <w:p w14:paraId="7E97A253" w14:textId="0D908AE5" w:rsidR="00400FAF" w:rsidRPr="00E73A42" w:rsidRDefault="00400FAF" w:rsidP="00400FAF">
            <w:pPr>
              <w:rPr>
                <w:b/>
                <w:bCs/>
              </w:rPr>
            </w:pPr>
            <w:r w:rsidRPr="00E73A42">
              <w:rPr>
                <w:b/>
                <w:bCs/>
              </w:rPr>
              <w:t>Safety and suitability: outings</w:t>
            </w:r>
          </w:p>
        </w:tc>
        <w:tc>
          <w:tcPr>
            <w:tcW w:w="1527" w:type="dxa"/>
            <w:shd w:val="clear" w:color="auto" w:fill="D9D9D9" w:themeFill="background1" w:themeFillShade="D9"/>
          </w:tcPr>
          <w:p w14:paraId="1DE04B1C" w14:textId="77777777" w:rsidR="00400FAF" w:rsidRPr="00E73A42" w:rsidRDefault="00400FAF" w:rsidP="00400FAF">
            <w:pPr>
              <w:rPr>
                <w:b/>
                <w:bCs/>
              </w:rPr>
            </w:pPr>
            <w:r w:rsidRPr="00E73A42">
              <w:rPr>
                <w:b/>
                <w:bCs/>
              </w:rPr>
              <w:t>Checked &amp;</w:t>
            </w:r>
          </w:p>
          <w:p w14:paraId="1A3B3C32" w14:textId="40AE28EB" w:rsidR="00400FAF" w:rsidRPr="00E73A42" w:rsidRDefault="00400FAF" w:rsidP="00400FAF">
            <w:pPr>
              <w:rPr>
                <w:b/>
                <w:bCs/>
              </w:rPr>
            </w:pPr>
            <w:r w:rsidRPr="00E73A42">
              <w:rPr>
                <w:b/>
                <w:bCs/>
              </w:rPr>
              <w:t>Date</w:t>
            </w:r>
          </w:p>
        </w:tc>
        <w:tc>
          <w:tcPr>
            <w:tcW w:w="1972" w:type="dxa"/>
            <w:shd w:val="clear" w:color="auto" w:fill="D9D9D9" w:themeFill="background1" w:themeFillShade="D9"/>
          </w:tcPr>
          <w:p w14:paraId="6D810F52" w14:textId="74649E9A" w:rsidR="00400FAF" w:rsidRPr="00E73A42" w:rsidRDefault="00400FAF" w:rsidP="00400FAF">
            <w:pPr>
              <w:rPr>
                <w:b/>
                <w:bCs/>
              </w:rPr>
            </w:pPr>
            <w:r w:rsidRPr="00E73A42">
              <w:rPr>
                <w:b/>
                <w:bCs/>
              </w:rPr>
              <w:t>Location of evidence</w:t>
            </w:r>
          </w:p>
        </w:tc>
        <w:tc>
          <w:tcPr>
            <w:tcW w:w="3219" w:type="dxa"/>
            <w:shd w:val="clear" w:color="auto" w:fill="D9D9D9" w:themeFill="background1" w:themeFillShade="D9"/>
          </w:tcPr>
          <w:p w14:paraId="5E373B59" w14:textId="532574FA" w:rsidR="00400FAF" w:rsidRPr="00E73A42" w:rsidRDefault="00400FAF" w:rsidP="00400FAF">
            <w:pPr>
              <w:rPr>
                <w:b/>
                <w:bCs/>
              </w:rPr>
            </w:pPr>
            <w:r w:rsidRPr="00E73A42">
              <w:rPr>
                <w:b/>
                <w:bCs/>
              </w:rPr>
              <w:t>Action required</w:t>
            </w:r>
          </w:p>
        </w:tc>
      </w:tr>
      <w:tr w:rsidR="00400FAF" w:rsidRPr="00E73A42" w14:paraId="1F33C696" w14:textId="77777777" w:rsidTr="00E73A42">
        <w:tc>
          <w:tcPr>
            <w:tcW w:w="1417" w:type="dxa"/>
          </w:tcPr>
          <w:p w14:paraId="1C7DA2D4" w14:textId="77777777" w:rsidR="00400FAF" w:rsidRPr="00E73A42" w:rsidRDefault="00400FAF" w:rsidP="00400FAF">
            <w:r w:rsidRPr="00E73A42">
              <w:t>3.66</w:t>
            </w:r>
          </w:p>
        </w:tc>
        <w:tc>
          <w:tcPr>
            <w:tcW w:w="6986" w:type="dxa"/>
          </w:tcPr>
          <w:p w14:paraId="1ADC721D" w14:textId="77777777" w:rsidR="00400FAF" w:rsidRPr="00E73A42" w:rsidRDefault="00400FAF" w:rsidP="00400FAF">
            <w:pPr>
              <w:pStyle w:val="Default"/>
            </w:pPr>
            <w:r w:rsidRPr="00E73A42">
              <w:t xml:space="preserve">Children must be kept safe while on outings. </w:t>
            </w:r>
          </w:p>
          <w:p w14:paraId="161286DF" w14:textId="77777777" w:rsidR="00400FAF" w:rsidRPr="00E73A42" w:rsidRDefault="00400FAF" w:rsidP="00400FAF">
            <w:pPr>
              <w:pStyle w:val="Default"/>
            </w:pPr>
          </w:p>
          <w:p w14:paraId="7F475F47" w14:textId="7CE4709F" w:rsidR="00400FAF" w:rsidRPr="00E73A42" w:rsidRDefault="00400FAF" w:rsidP="00400FAF">
            <w:pPr>
              <w:pStyle w:val="Default"/>
            </w:pPr>
            <w:r w:rsidRPr="00E73A42">
              <w:t>Providers must assess the risks or hazards which may arise for the children and must identify the steps to be taken to remove, minimise and manage those risks and hazards. The risk assessment must include consideration of adult to child ratios.</w:t>
            </w:r>
          </w:p>
          <w:p w14:paraId="701F262B" w14:textId="77777777" w:rsidR="00400FAF" w:rsidRPr="00E73A42" w:rsidRDefault="00400FAF" w:rsidP="00400FAF">
            <w:pPr>
              <w:pStyle w:val="Default"/>
            </w:pPr>
          </w:p>
        </w:tc>
        <w:tc>
          <w:tcPr>
            <w:tcW w:w="1527" w:type="dxa"/>
          </w:tcPr>
          <w:p w14:paraId="760837BA" w14:textId="77777777" w:rsidR="00400FAF" w:rsidRPr="00E73A42" w:rsidRDefault="00400FAF" w:rsidP="00400FAF"/>
        </w:tc>
        <w:tc>
          <w:tcPr>
            <w:tcW w:w="1972" w:type="dxa"/>
          </w:tcPr>
          <w:p w14:paraId="344EE15E" w14:textId="77777777" w:rsidR="00400FAF" w:rsidRPr="00E73A42" w:rsidRDefault="00400FAF" w:rsidP="00400FAF"/>
        </w:tc>
        <w:tc>
          <w:tcPr>
            <w:tcW w:w="3219" w:type="dxa"/>
          </w:tcPr>
          <w:p w14:paraId="5128A44C" w14:textId="77777777" w:rsidR="00400FAF" w:rsidRPr="00E73A42" w:rsidRDefault="00400FAF" w:rsidP="00400FAF"/>
        </w:tc>
      </w:tr>
      <w:tr w:rsidR="00400FAF" w:rsidRPr="00E73A42" w14:paraId="100E1615" w14:textId="77777777" w:rsidTr="00E73A42">
        <w:tc>
          <w:tcPr>
            <w:tcW w:w="1417" w:type="dxa"/>
          </w:tcPr>
          <w:p w14:paraId="20562D34" w14:textId="77777777" w:rsidR="00400FAF" w:rsidRPr="00E73A42" w:rsidRDefault="00400FAF" w:rsidP="00400FAF">
            <w:r w:rsidRPr="00E73A42">
              <w:t>3.67</w:t>
            </w:r>
          </w:p>
        </w:tc>
        <w:tc>
          <w:tcPr>
            <w:tcW w:w="6986" w:type="dxa"/>
          </w:tcPr>
          <w:p w14:paraId="59472D7A" w14:textId="77777777" w:rsidR="00400FAF" w:rsidRPr="00E73A42" w:rsidRDefault="00400FAF" w:rsidP="00400FAF">
            <w:pPr>
              <w:pStyle w:val="Default"/>
            </w:pPr>
            <w:r w:rsidRPr="00E73A42">
              <w:t>Vehicles in which children are being transported, and the driver of those vehicles, must be adequately insured.</w:t>
            </w:r>
          </w:p>
          <w:p w14:paraId="2510ED06" w14:textId="595627F1" w:rsidR="00400FAF" w:rsidRPr="00E73A42" w:rsidRDefault="00400FAF" w:rsidP="00400FAF">
            <w:pPr>
              <w:pStyle w:val="Default"/>
            </w:pPr>
          </w:p>
        </w:tc>
        <w:tc>
          <w:tcPr>
            <w:tcW w:w="1527" w:type="dxa"/>
          </w:tcPr>
          <w:p w14:paraId="1561BD73" w14:textId="77777777" w:rsidR="00400FAF" w:rsidRPr="00E73A42" w:rsidRDefault="00400FAF" w:rsidP="00400FAF"/>
        </w:tc>
        <w:tc>
          <w:tcPr>
            <w:tcW w:w="1972" w:type="dxa"/>
          </w:tcPr>
          <w:p w14:paraId="61AD9614" w14:textId="77777777" w:rsidR="00400FAF" w:rsidRPr="00E73A42" w:rsidRDefault="00400FAF" w:rsidP="00400FAF"/>
        </w:tc>
        <w:tc>
          <w:tcPr>
            <w:tcW w:w="3219" w:type="dxa"/>
          </w:tcPr>
          <w:p w14:paraId="5B636B09" w14:textId="77777777" w:rsidR="00400FAF" w:rsidRPr="00E73A42" w:rsidRDefault="00400FAF" w:rsidP="00400FAF"/>
        </w:tc>
      </w:tr>
      <w:tr w:rsidR="00400FAF" w:rsidRPr="00E73A42" w14:paraId="5FC1552A" w14:textId="77777777" w:rsidTr="00400FAF">
        <w:tc>
          <w:tcPr>
            <w:tcW w:w="1417" w:type="dxa"/>
            <w:shd w:val="clear" w:color="auto" w:fill="D9D9D9" w:themeFill="background1" w:themeFillShade="D9"/>
          </w:tcPr>
          <w:p w14:paraId="0A61CB22" w14:textId="07E83D39" w:rsidR="00400FAF" w:rsidRPr="00E73A42" w:rsidRDefault="00400FAF" w:rsidP="00400FAF">
            <w:pPr>
              <w:rPr>
                <w:b/>
                <w:bCs/>
              </w:rPr>
            </w:pPr>
            <w:r>
              <w:rPr>
                <w:b/>
                <w:bCs/>
              </w:rPr>
              <w:t>Paragraph</w:t>
            </w:r>
          </w:p>
        </w:tc>
        <w:tc>
          <w:tcPr>
            <w:tcW w:w="6986" w:type="dxa"/>
            <w:shd w:val="clear" w:color="auto" w:fill="D9D9D9" w:themeFill="background1" w:themeFillShade="D9"/>
          </w:tcPr>
          <w:p w14:paraId="64BA9145" w14:textId="73815CB1" w:rsidR="00400FAF" w:rsidRPr="00E73A42" w:rsidRDefault="00400FAF" w:rsidP="00400FAF">
            <w:pPr>
              <w:rPr>
                <w:b/>
                <w:bCs/>
              </w:rPr>
            </w:pPr>
            <w:r w:rsidRPr="00E73A42">
              <w:rPr>
                <w:b/>
                <w:bCs/>
              </w:rPr>
              <w:t>Special Educational Needs</w:t>
            </w:r>
          </w:p>
        </w:tc>
        <w:tc>
          <w:tcPr>
            <w:tcW w:w="1527" w:type="dxa"/>
            <w:shd w:val="clear" w:color="auto" w:fill="D9D9D9" w:themeFill="background1" w:themeFillShade="D9"/>
          </w:tcPr>
          <w:p w14:paraId="546F53A0" w14:textId="77777777" w:rsidR="00400FAF" w:rsidRPr="00E73A42" w:rsidRDefault="00400FAF" w:rsidP="00400FAF">
            <w:pPr>
              <w:rPr>
                <w:b/>
                <w:bCs/>
              </w:rPr>
            </w:pPr>
            <w:r w:rsidRPr="00E73A42">
              <w:rPr>
                <w:b/>
                <w:bCs/>
              </w:rPr>
              <w:t>Checked &amp;</w:t>
            </w:r>
          </w:p>
          <w:p w14:paraId="6463ED90" w14:textId="4DE806BA" w:rsidR="00400FAF" w:rsidRPr="00E73A42" w:rsidRDefault="00400FAF" w:rsidP="00400FAF">
            <w:pPr>
              <w:rPr>
                <w:b/>
                <w:bCs/>
              </w:rPr>
            </w:pPr>
            <w:r w:rsidRPr="00E73A42">
              <w:rPr>
                <w:b/>
                <w:bCs/>
              </w:rPr>
              <w:t>Date</w:t>
            </w:r>
          </w:p>
        </w:tc>
        <w:tc>
          <w:tcPr>
            <w:tcW w:w="1972" w:type="dxa"/>
            <w:shd w:val="clear" w:color="auto" w:fill="D9D9D9" w:themeFill="background1" w:themeFillShade="D9"/>
          </w:tcPr>
          <w:p w14:paraId="689DA3EC" w14:textId="5956F319" w:rsidR="00400FAF" w:rsidRPr="00E73A42" w:rsidRDefault="00400FAF" w:rsidP="00400FAF">
            <w:pPr>
              <w:rPr>
                <w:b/>
                <w:bCs/>
              </w:rPr>
            </w:pPr>
            <w:r w:rsidRPr="00E73A42">
              <w:rPr>
                <w:b/>
                <w:bCs/>
              </w:rPr>
              <w:t>Location of evidence</w:t>
            </w:r>
          </w:p>
        </w:tc>
        <w:tc>
          <w:tcPr>
            <w:tcW w:w="3219" w:type="dxa"/>
            <w:shd w:val="clear" w:color="auto" w:fill="D9D9D9" w:themeFill="background1" w:themeFillShade="D9"/>
          </w:tcPr>
          <w:p w14:paraId="77E322F7" w14:textId="77B8E4A3" w:rsidR="00400FAF" w:rsidRPr="00E73A42" w:rsidRDefault="00400FAF" w:rsidP="00400FAF">
            <w:pPr>
              <w:rPr>
                <w:b/>
                <w:bCs/>
              </w:rPr>
            </w:pPr>
            <w:r w:rsidRPr="00E73A42">
              <w:rPr>
                <w:b/>
                <w:bCs/>
              </w:rPr>
              <w:t>Action required</w:t>
            </w:r>
          </w:p>
        </w:tc>
      </w:tr>
      <w:tr w:rsidR="00400FAF" w:rsidRPr="00E73A42" w14:paraId="765CAA08" w14:textId="77777777" w:rsidTr="00E73A42">
        <w:tc>
          <w:tcPr>
            <w:tcW w:w="1417" w:type="dxa"/>
          </w:tcPr>
          <w:p w14:paraId="16ED1AC8" w14:textId="77777777" w:rsidR="00400FAF" w:rsidRPr="00E73A42" w:rsidRDefault="00400FAF" w:rsidP="00400FAF">
            <w:r w:rsidRPr="00E73A42">
              <w:t>3.68</w:t>
            </w:r>
          </w:p>
        </w:tc>
        <w:tc>
          <w:tcPr>
            <w:tcW w:w="6986" w:type="dxa"/>
          </w:tcPr>
          <w:p w14:paraId="21291B10" w14:textId="77777777" w:rsidR="00400FAF" w:rsidRPr="00E73A42" w:rsidRDefault="00400FAF" w:rsidP="00400FAF">
            <w:pPr>
              <w:pStyle w:val="Default"/>
            </w:pPr>
            <w:r w:rsidRPr="00E73A42">
              <w:t xml:space="preserve">Providers must have arrangements in place to support children with SEN or disabilities. </w:t>
            </w:r>
          </w:p>
          <w:p w14:paraId="47491B52" w14:textId="77777777" w:rsidR="00400FAF" w:rsidRPr="00E73A42" w:rsidRDefault="00400FAF" w:rsidP="00400FAF">
            <w:pPr>
              <w:pStyle w:val="Default"/>
            </w:pPr>
          </w:p>
        </w:tc>
        <w:tc>
          <w:tcPr>
            <w:tcW w:w="1527" w:type="dxa"/>
          </w:tcPr>
          <w:p w14:paraId="5AA9EA3C" w14:textId="77777777" w:rsidR="00400FAF" w:rsidRPr="00E73A42" w:rsidRDefault="00400FAF" w:rsidP="00400FAF"/>
        </w:tc>
        <w:tc>
          <w:tcPr>
            <w:tcW w:w="1972" w:type="dxa"/>
          </w:tcPr>
          <w:p w14:paraId="438BEAA5" w14:textId="77777777" w:rsidR="00400FAF" w:rsidRPr="00E73A42" w:rsidRDefault="00400FAF" w:rsidP="00400FAF"/>
        </w:tc>
        <w:tc>
          <w:tcPr>
            <w:tcW w:w="3219" w:type="dxa"/>
          </w:tcPr>
          <w:p w14:paraId="69B59687" w14:textId="77777777" w:rsidR="00400FAF" w:rsidRPr="00E73A42" w:rsidRDefault="00400FAF" w:rsidP="00400FAF"/>
        </w:tc>
      </w:tr>
      <w:tr w:rsidR="00400FAF" w:rsidRPr="00E73A42" w14:paraId="4091CAF0" w14:textId="77777777" w:rsidTr="00E73A42">
        <w:tc>
          <w:tcPr>
            <w:tcW w:w="1417" w:type="dxa"/>
          </w:tcPr>
          <w:p w14:paraId="749B1D3F" w14:textId="0FDC5979" w:rsidR="00400FAF" w:rsidRPr="00E73A42" w:rsidRDefault="00400FAF" w:rsidP="00400FAF">
            <w:r>
              <w:t>3.68</w:t>
            </w:r>
          </w:p>
        </w:tc>
        <w:tc>
          <w:tcPr>
            <w:tcW w:w="6986" w:type="dxa"/>
          </w:tcPr>
          <w:p w14:paraId="211A441F" w14:textId="77777777" w:rsidR="00400FAF" w:rsidRPr="00E73A42" w:rsidRDefault="00400FAF" w:rsidP="00400FAF">
            <w:pPr>
              <w:pStyle w:val="Default"/>
            </w:pPr>
            <w:r w:rsidRPr="00E73A42">
              <w:t xml:space="preserve">Maintained schools, maintained nursery schools and all providers who are funded by the local authority to deliver early education places must have regard to the Special Educational Needs Code of Practice. </w:t>
            </w:r>
          </w:p>
          <w:p w14:paraId="7DBDDEF6" w14:textId="77777777" w:rsidR="00400FAF" w:rsidRPr="00E73A42" w:rsidRDefault="00400FAF" w:rsidP="00400FAF">
            <w:pPr>
              <w:pStyle w:val="Default"/>
            </w:pPr>
          </w:p>
        </w:tc>
        <w:tc>
          <w:tcPr>
            <w:tcW w:w="1527" w:type="dxa"/>
          </w:tcPr>
          <w:p w14:paraId="781F84EA" w14:textId="77777777" w:rsidR="00400FAF" w:rsidRPr="00E73A42" w:rsidRDefault="00400FAF" w:rsidP="00400FAF"/>
        </w:tc>
        <w:tc>
          <w:tcPr>
            <w:tcW w:w="1972" w:type="dxa"/>
          </w:tcPr>
          <w:p w14:paraId="6C3B0775" w14:textId="77777777" w:rsidR="00400FAF" w:rsidRPr="00E73A42" w:rsidRDefault="00400FAF" w:rsidP="00400FAF"/>
        </w:tc>
        <w:tc>
          <w:tcPr>
            <w:tcW w:w="3219" w:type="dxa"/>
          </w:tcPr>
          <w:p w14:paraId="2F99F67C" w14:textId="77777777" w:rsidR="00400FAF" w:rsidRPr="00E73A42" w:rsidRDefault="00400FAF" w:rsidP="00400FAF"/>
        </w:tc>
      </w:tr>
      <w:tr w:rsidR="00400FAF" w:rsidRPr="00E73A42" w14:paraId="034956EA" w14:textId="77777777" w:rsidTr="00E73A42">
        <w:tc>
          <w:tcPr>
            <w:tcW w:w="1417" w:type="dxa"/>
          </w:tcPr>
          <w:p w14:paraId="465BF666" w14:textId="0733C3B3" w:rsidR="00400FAF" w:rsidRPr="00E73A42" w:rsidRDefault="00400FAF" w:rsidP="00400FAF">
            <w:r>
              <w:t>3.68</w:t>
            </w:r>
          </w:p>
        </w:tc>
        <w:tc>
          <w:tcPr>
            <w:tcW w:w="6986" w:type="dxa"/>
          </w:tcPr>
          <w:p w14:paraId="3CECF358" w14:textId="77777777" w:rsidR="00400FAF" w:rsidRPr="00E73A42" w:rsidRDefault="00400FAF" w:rsidP="00400FAF">
            <w:pPr>
              <w:pStyle w:val="Default"/>
            </w:pPr>
            <w:r w:rsidRPr="00E73A42">
              <w:t>Maintained schools and maintained nursery schools must identify a member of staff to act as Special Educational Needs Co-ordinator (SENCO) and other providers (in group provision) are expected to identify a SENCO.</w:t>
            </w:r>
          </w:p>
          <w:p w14:paraId="51087907" w14:textId="77777777" w:rsidR="00400FAF" w:rsidRPr="00E73A42" w:rsidRDefault="00400FAF" w:rsidP="00400FAF">
            <w:pPr>
              <w:pStyle w:val="Default"/>
            </w:pPr>
          </w:p>
        </w:tc>
        <w:tc>
          <w:tcPr>
            <w:tcW w:w="1527" w:type="dxa"/>
          </w:tcPr>
          <w:p w14:paraId="4D17D071" w14:textId="77777777" w:rsidR="00400FAF" w:rsidRPr="00E73A42" w:rsidRDefault="00400FAF" w:rsidP="00400FAF"/>
        </w:tc>
        <w:tc>
          <w:tcPr>
            <w:tcW w:w="1972" w:type="dxa"/>
          </w:tcPr>
          <w:p w14:paraId="25A46328" w14:textId="77777777" w:rsidR="00400FAF" w:rsidRPr="00E73A42" w:rsidRDefault="00400FAF" w:rsidP="00400FAF"/>
        </w:tc>
        <w:tc>
          <w:tcPr>
            <w:tcW w:w="3219" w:type="dxa"/>
          </w:tcPr>
          <w:p w14:paraId="2E7CC2C9" w14:textId="77777777" w:rsidR="00400FAF" w:rsidRPr="00E73A42" w:rsidRDefault="00400FAF" w:rsidP="00400FAF"/>
        </w:tc>
      </w:tr>
      <w:tr w:rsidR="00400FAF" w:rsidRPr="00E73A42" w14:paraId="704BC769" w14:textId="77777777" w:rsidTr="00400FAF">
        <w:tc>
          <w:tcPr>
            <w:tcW w:w="1417" w:type="dxa"/>
            <w:shd w:val="clear" w:color="auto" w:fill="D9D9D9" w:themeFill="background1" w:themeFillShade="D9"/>
          </w:tcPr>
          <w:p w14:paraId="1D2D24B8" w14:textId="03C6761C" w:rsidR="00400FAF" w:rsidRPr="00E73A42" w:rsidRDefault="00400FAF" w:rsidP="00400FAF">
            <w:pPr>
              <w:rPr>
                <w:b/>
                <w:bCs/>
              </w:rPr>
            </w:pPr>
            <w:r>
              <w:rPr>
                <w:b/>
                <w:bCs/>
              </w:rPr>
              <w:t>Paragraph</w:t>
            </w:r>
          </w:p>
        </w:tc>
        <w:tc>
          <w:tcPr>
            <w:tcW w:w="6986" w:type="dxa"/>
            <w:shd w:val="clear" w:color="auto" w:fill="D9D9D9" w:themeFill="background1" w:themeFillShade="D9"/>
          </w:tcPr>
          <w:p w14:paraId="67E663E8" w14:textId="6FADB123" w:rsidR="00400FAF" w:rsidRPr="00E73A42" w:rsidRDefault="00400FAF" w:rsidP="00400FAF">
            <w:pPr>
              <w:rPr>
                <w:b/>
                <w:bCs/>
              </w:rPr>
            </w:pPr>
            <w:r w:rsidRPr="00E73A42">
              <w:rPr>
                <w:b/>
                <w:bCs/>
              </w:rPr>
              <w:t>Information and records</w:t>
            </w:r>
          </w:p>
        </w:tc>
        <w:tc>
          <w:tcPr>
            <w:tcW w:w="1527" w:type="dxa"/>
            <w:shd w:val="clear" w:color="auto" w:fill="D9D9D9" w:themeFill="background1" w:themeFillShade="D9"/>
          </w:tcPr>
          <w:p w14:paraId="0B4B65C2" w14:textId="77777777" w:rsidR="00400FAF" w:rsidRPr="00E73A42" w:rsidRDefault="00400FAF" w:rsidP="00400FAF">
            <w:pPr>
              <w:rPr>
                <w:b/>
                <w:bCs/>
              </w:rPr>
            </w:pPr>
            <w:r w:rsidRPr="00E73A42">
              <w:rPr>
                <w:b/>
                <w:bCs/>
              </w:rPr>
              <w:t>Checked &amp;</w:t>
            </w:r>
          </w:p>
          <w:p w14:paraId="0C93BCE9" w14:textId="668B6E69" w:rsidR="00400FAF" w:rsidRPr="00E73A42" w:rsidRDefault="00400FAF" w:rsidP="00400FAF">
            <w:pPr>
              <w:rPr>
                <w:b/>
                <w:bCs/>
              </w:rPr>
            </w:pPr>
            <w:r w:rsidRPr="00E73A42">
              <w:rPr>
                <w:b/>
                <w:bCs/>
              </w:rPr>
              <w:t>Date</w:t>
            </w:r>
          </w:p>
        </w:tc>
        <w:tc>
          <w:tcPr>
            <w:tcW w:w="1972" w:type="dxa"/>
            <w:shd w:val="clear" w:color="auto" w:fill="D9D9D9" w:themeFill="background1" w:themeFillShade="D9"/>
          </w:tcPr>
          <w:p w14:paraId="1AC2F344" w14:textId="0E178F0F" w:rsidR="00400FAF" w:rsidRPr="00E73A42" w:rsidRDefault="00400FAF" w:rsidP="00400FAF">
            <w:pPr>
              <w:rPr>
                <w:b/>
                <w:bCs/>
              </w:rPr>
            </w:pPr>
            <w:r w:rsidRPr="00E73A42">
              <w:rPr>
                <w:b/>
                <w:bCs/>
              </w:rPr>
              <w:t>Location of evidence</w:t>
            </w:r>
          </w:p>
        </w:tc>
        <w:tc>
          <w:tcPr>
            <w:tcW w:w="3219" w:type="dxa"/>
            <w:shd w:val="clear" w:color="auto" w:fill="D9D9D9" w:themeFill="background1" w:themeFillShade="D9"/>
          </w:tcPr>
          <w:p w14:paraId="0B44FA87" w14:textId="38D7EEEB" w:rsidR="00400FAF" w:rsidRPr="00E73A42" w:rsidRDefault="00400FAF" w:rsidP="00400FAF">
            <w:pPr>
              <w:rPr>
                <w:b/>
                <w:bCs/>
              </w:rPr>
            </w:pPr>
            <w:r w:rsidRPr="00E73A42">
              <w:rPr>
                <w:b/>
                <w:bCs/>
              </w:rPr>
              <w:t>Action required</w:t>
            </w:r>
          </w:p>
        </w:tc>
      </w:tr>
      <w:tr w:rsidR="00400FAF" w:rsidRPr="00E73A42" w14:paraId="3D03E2F1" w14:textId="77777777" w:rsidTr="00E73A42">
        <w:tc>
          <w:tcPr>
            <w:tcW w:w="1417" w:type="dxa"/>
          </w:tcPr>
          <w:p w14:paraId="262DF418" w14:textId="77777777" w:rsidR="00400FAF" w:rsidRPr="00E73A42" w:rsidRDefault="00400FAF" w:rsidP="00400FAF">
            <w:r w:rsidRPr="00E73A42">
              <w:t>3.69</w:t>
            </w:r>
          </w:p>
        </w:tc>
        <w:tc>
          <w:tcPr>
            <w:tcW w:w="6986" w:type="dxa"/>
          </w:tcPr>
          <w:p w14:paraId="4BF9F464" w14:textId="77777777" w:rsidR="00400FAF" w:rsidRPr="00E73A42" w:rsidRDefault="00400FAF" w:rsidP="00400FAF">
            <w:pPr>
              <w:pStyle w:val="Default"/>
            </w:pPr>
            <w:r w:rsidRPr="00E73A42">
              <w:t>Providers must maintain records and obtain and share information (with parents and carers, other professionals working with the child, the police, social services and Ofsted or the childminder agency with which they are registered, as appropriate) to ensure the safe and efficient management of the setting, and to help ensure the needs of all children are met.</w:t>
            </w:r>
          </w:p>
          <w:p w14:paraId="1F9D87EF" w14:textId="77777777" w:rsidR="00400FAF" w:rsidRPr="00E73A42" w:rsidRDefault="00400FAF" w:rsidP="00400FAF">
            <w:pPr>
              <w:pStyle w:val="Default"/>
            </w:pPr>
          </w:p>
        </w:tc>
        <w:tc>
          <w:tcPr>
            <w:tcW w:w="1527" w:type="dxa"/>
          </w:tcPr>
          <w:p w14:paraId="7974A22E" w14:textId="77777777" w:rsidR="00400FAF" w:rsidRPr="00E73A42" w:rsidRDefault="00400FAF" w:rsidP="00400FAF"/>
        </w:tc>
        <w:tc>
          <w:tcPr>
            <w:tcW w:w="1972" w:type="dxa"/>
          </w:tcPr>
          <w:p w14:paraId="0A7EAE0F" w14:textId="77777777" w:rsidR="00400FAF" w:rsidRPr="00E73A42" w:rsidRDefault="00400FAF" w:rsidP="00400FAF"/>
        </w:tc>
        <w:tc>
          <w:tcPr>
            <w:tcW w:w="3219" w:type="dxa"/>
          </w:tcPr>
          <w:p w14:paraId="38E825EE" w14:textId="77777777" w:rsidR="00400FAF" w:rsidRPr="00E73A42" w:rsidRDefault="00400FAF" w:rsidP="00400FAF"/>
        </w:tc>
      </w:tr>
      <w:tr w:rsidR="00400FAF" w:rsidRPr="00E73A42" w14:paraId="5D71949D" w14:textId="77777777" w:rsidTr="00E73A42">
        <w:tc>
          <w:tcPr>
            <w:tcW w:w="1417" w:type="dxa"/>
          </w:tcPr>
          <w:p w14:paraId="2C553736" w14:textId="260E46E3" w:rsidR="00400FAF" w:rsidRPr="00E73A42" w:rsidRDefault="00400FAF" w:rsidP="00400FAF">
            <w:r>
              <w:lastRenderedPageBreak/>
              <w:t>3.69</w:t>
            </w:r>
          </w:p>
        </w:tc>
        <w:tc>
          <w:tcPr>
            <w:tcW w:w="6986" w:type="dxa"/>
          </w:tcPr>
          <w:p w14:paraId="0F5ABE2B" w14:textId="77777777" w:rsidR="00400FAF" w:rsidRPr="00E73A42" w:rsidRDefault="00400FAF" w:rsidP="00400FAF">
            <w:pPr>
              <w:pStyle w:val="Default"/>
            </w:pPr>
            <w:r w:rsidRPr="00E73A42">
              <w:t xml:space="preserve">Providers must enable a regular two-way flow of information with parents and/or carers, and between providers, if a child is attending more than one setting. </w:t>
            </w:r>
          </w:p>
          <w:p w14:paraId="5C33D4C7" w14:textId="77777777" w:rsidR="00400FAF" w:rsidRPr="00E73A42" w:rsidRDefault="00400FAF" w:rsidP="00400FAF">
            <w:pPr>
              <w:pStyle w:val="Default"/>
            </w:pPr>
          </w:p>
        </w:tc>
        <w:tc>
          <w:tcPr>
            <w:tcW w:w="1527" w:type="dxa"/>
          </w:tcPr>
          <w:p w14:paraId="4B76BF0B" w14:textId="77777777" w:rsidR="00400FAF" w:rsidRPr="00E73A42" w:rsidRDefault="00400FAF" w:rsidP="00400FAF"/>
        </w:tc>
        <w:tc>
          <w:tcPr>
            <w:tcW w:w="1972" w:type="dxa"/>
          </w:tcPr>
          <w:p w14:paraId="258BE04A" w14:textId="77777777" w:rsidR="00400FAF" w:rsidRPr="00E73A42" w:rsidRDefault="00400FAF" w:rsidP="00400FAF"/>
        </w:tc>
        <w:tc>
          <w:tcPr>
            <w:tcW w:w="3219" w:type="dxa"/>
          </w:tcPr>
          <w:p w14:paraId="022841D1" w14:textId="77777777" w:rsidR="00400FAF" w:rsidRPr="00E73A42" w:rsidRDefault="00400FAF" w:rsidP="00400FAF"/>
        </w:tc>
      </w:tr>
      <w:tr w:rsidR="00400FAF" w:rsidRPr="00E73A42" w14:paraId="3A6DFB9F" w14:textId="77777777" w:rsidTr="00E73A42">
        <w:tc>
          <w:tcPr>
            <w:tcW w:w="1417" w:type="dxa"/>
          </w:tcPr>
          <w:p w14:paraId="59261C54" w14:textId="77777777" w:rsidR="00400FAF" w:rsidRPr="00E73A42" w:rsidRDefault="00400FAF" w:rsidP="00400FAF">
            <w:r w:rsidRPr="00E73A42">
              <w:t>3.70</w:t>
            </w:r>
          </w:p>
        </w:tc>
        <w:tc>
          <w:tcPr>
            <w:tcW w:w="6986" w:type="dxa"/>
          </w:tcPr>
          <w:p w14:paraId="2619A81F" w14:textId="77777777" w:rsidR="00400FAF" w:rsidRPr="00E73A42" w:rsidRDefault="00400FAF" w:rsidP="00400FAF">
            <w:pPr>
              <w:pStyle w:val="Default"/>
            </w:pPr>
            <w:r w:rsidRPr="00E73A42">
              <w:t xml:space="preserve">Records must be easily accessible and available (these may be kept securely off the premises). </w:t>
            </w:r>
          </w:p>
          <w:p w14:paraId="39759190" w14:textId="77777777" w:rsidR="00400FAF" w:rsidRPr="00E73A42" w:rsidRDefault="00400FAF" w:rsidP="00400FAF">
            <w:pPr>
              <w:pStyle w:val="Default"/>
            </w:pPr>
          </w:p>
        </w:tc>
        <w:tc>
          <w:tcPr>
            <w:tcW w:w="1527" w:type="dxa"/>
          </w:tcPr>
          <w:p w14:paraId="6E5E1561" w14:textId="77777777" w:rsidR="00400FAF" w:rsidRPr="00E73A42" w:rsidRDefault="00400FAF" w:rsidP="00400FAF"/>
        </w:tc>
        <w:tc>
          <w:tcPr>
            <w:tcW w:w="1972" w:type="dxa"/>
          </w:tcPr>
          <w:p w14:paraId="2A6722CD" w14:textId="77777777" w:rsidR="00400FAF" w:rsidRPr="00E73A42" w:rsidRDefault="00400FAF" w:rsidP="00400FAF"/>
        </w:tc>
        <w:tc>
          <w:tcPr>
            <w:tcW w:w="3219" w:type="dxa"/>
          </w:tcPr>
          <w:p w14:paraId="51AECFFD" w14:textId="77777777" w:rsidR="00400FAF" w:rsidRPr="00E73A42" w:rsidRDefault="00400FAF" w:rsidP="00400FAF"/>
        </w:tc>
      </w:tr>
      <w:tr w:rsidR="00400FAF" w:rsidRPr="00E73A42" w14:paraId="48BD1853" w14:textId="77777777" w:rsidTr="00E73A42">
        <w:tc>
          <w:tcPr>
            <w:tcW w:w="1417" w:type="dxa"/>
          </w:tcPr>
          <w:p w14:paraId="4057BE92" w14:textId="1351CA0A" w:rsidR="00400FAF" w:rsidRPr="00E73A42" w:rsidRDefault="00400FAF" w:rsidP="00400FAF">
            <w:r>
              <w:t>3.70</w:t>
            </w:r>
          </w:p>
        </w:tc>
        <w:tc>
          <w:tcPr>
            <w:tcW w:w="6986" w:type="dxa"/>
          </w:tcPr>
          <w:p w14:paraId="259D63C2" w14:textId="77777777" w:rsidR="00400FAF" w:rsidRPr="00E73A42" w:rsidRDefault="00400FAF" w:rsidP="00400FAF">
            <w:pPr>
              <w:pStyle w:val="Default"/>
            </w:pPr>
            <w:r w:rsidRPr="00E73A42">
              <w:t xml:space="preserve">Confidential information and records about staff and children must be held securely and only accessible and available to those who have a right or professional need to see them. </w:t>
            </w:r>
          </w:p>
          <w:p w14:paraId="0136CC6C" w14:textId="77777777" w:rsidR="00400FAF" w:rsidRPr="00E73A42" w:rsidRDefault="00400FAF" w:rsidP="00400FAF">
            <w:pPr>
              <w:pStyle w:val="Default"/>
            </w:pPr>
          </w:p>
        </w:tc>
        <w:tc>
          <w:tcPr>
            <w:tcW w:w="1527" w:type="dxa"/>
          </w:tcPr>
          <w:p w14:paraId="2E4CF57F" w14:textId="77777777" w:rsidR="00400FAF" w:rsidRPr="00E73A42" w:rsidRDefault="00400FAF" w:rsidP="00400FAF"/>
        </w:tc>
        <w:tc>
          <w:tcPr>
            <w:tcW w:w="1972" w:type="dxa"/>
          </w:tcPr>
          <w:p w14:paraId="5972CDB2" w14:textId="77777777" w:rsidR="00400FAF" w:rsidRPr="00E73A42" w:rsidRDefault="00400FAF" w:rsidP="00400FAF"/>
        </w:tc>
        <w:tc>
          <w:tcPr>
            <w:tcW w:w="3219" w:type="dxa"/>
          </w:tcPr>
          <w:p w14:paraId="244A12B9" w14:textId="77777777" w:rsidR="00400FAF" w:rsidRPr="00E73A42" w:rsidRDefault="00400FAF" w:rsidP="00400FAF"/>
        </w:tc>
      </w:tr>
      <w:tr w:rsidR="00400FAF" w:rsidRPr="00E73A42" w14:paraId="59F86719" w14:textId="77777777" w:rsidTr="00E73A42">
        <w:tc>
          <w:tcPr>
            <w:tcW w:w="1417" w:type="dxa"/>
          </w:tcPr>
          <w:p w14:paraId="4B0554B0" w14:textId="09877836" w:rsidR="00400FAF" w:rsidRPr="00E73A42" w:rsidRDefault="00400FAF" w:rsidP="00400FAF">
            <w:r>
              <w:t>3.70</w:t>
            </w:r>
          </w:p>
        </w:tc>
        <w:tc>
          <w:tcPr>
            <w:tcW w:w="6986" w:type="dxa"/>
          </w:tcPr>
          <w:p w14:paraId="3E9A2034" w14:textId="77777777" w:rsidR="00400FAF" w:rsidRPr="00E73A42" w:rsidRDefault="00400FAF" w:rsidP="00400FAF">
            <w:pPr>
              <w:pStyle w:val="Default"/>
            </w:pPr>
            <w:r w:rsidRPr="00E73A42">
              <w:t xml:space="preserve">Providers must be aware of their responsibilities under </w:t>
            </w:r>
            <w:hyperlink r:id="rId21" w:history="1">
              <w:r w:rsidRPr="00E73A42">
                <w:rPr>
                  <w:rStyle w:val="Hyperlink"/>
                  <w:color w:val="00725C" w:themeColor="text2" w:themeTint="E6"/>
                </w:rPr>
                <w:t>Data Protection legislation</w:t>
              </w:r>
            </w:hyperlink>
            <w:r w:rsidRPr="00E73A42">
              <w:t xml:space="preserve"> and where relevant the Freedom of Information Act 2000</w:t>
            </w:r>
          </w:p>
          <w:p w14:paraId="268EB53D" w14:textId="77777777" w:rsidR="00400FAF" w:rsidRPr="00E73A42" w:rsidRDefault="00400FAF" w:rsidP="00400FAF">
            <w:pPr>
              <w:pStyle w:val="Default"/>
            </w:pPr>
          </w:p>
        </w:tc>
        <w:tc>
          <w:tcPr>
            <w:tcW w:w="1527" w:type="dxa"/>
          </w:tcPr>
          <w:p w14:paraId="4BCB9BB5" w14:textId="77777777" w:rsidR="00400FAF" w:rsidRPr="00E73A42" w:rsidRDefault="00400FAF" w:rsidP="00400FAF"/>
        </w:tc>
        <w:tc>
          <w:tcPr>
            <w:tcW w:w="1972" w:type="dxa"/>
          </w:tcPr>
          <w:p w14:paraId="5D215195" w14:textId="77777777" w:rsidR="00400FAF" w:rsidRPr="00E73A42" w:rsidRDefault="00400FAF" w:rsidP="00400FAF"/>
        </w:tc>
        <w:tc>
          <w:tcPr>
            <w:tcW w:w="3219" w:type="dxa"/>
          </w:tcPr>
          <w:p w14:paraId="6243B15F" w14:textId="77777777" w:rsidR="00400FAF" w:rsidRPr="00E73A42" w:rsidRDefault="00400FAF" w:rsidP="00400FAF"/>
        </w:tc>
      </w:tr>
      <w:tr w:rsidR="00400FAF" w:rsidRPr="00E73A42" w14:paraId="7E68FBCE" w14:textId="77777777" w:rsidTr="00E73A42">
        <w:tc>
          <w:tcPr>
            <w:tcW w:w="1417" w:type="dxa"/>
          </w:tcPr>
          <w:p w14:paraId="285ACD04" w14:textId="77777777" w:rsidR="00400FAF" w:rsidRPr="00E73A42" w:rsidRDefault="00400FAF" w:rsidP="00400FAF">
            <w:r w:rsidRPr="00E73A42">
              <w:t>3.71</w:t>
            </w:r>
          </w:p>
          <w:p w14:paraId="3E77EC84" w14:textId="77777777" w:rsidR="00400FAF" w:rsidRPr="00E73A42" w:rsidRDefault="00400FAF" w:rsidP="00400FAF"/>
          <w:p w14:paraId="19B96A88" w14:textId="77777777" w:rsidR="00400FAF" w:rsidRPr="00E73A42" w:rsidRDefault="00400FAF" w:rsidP="00400FAF"/>
        </w:tc>
        <w:tc>
          <w:tcPr>
            <w:tcW w:w="6986" w:type="dxa"/>
          </w:tcPr>
          <w:p w14:paraId="7938B06E" w14:textId="77777777" w:rsidR="00400FAF" w:rsidRPr="00E73A42" w:rsidRDefault="00400FAF" w:rsidP="00400FAF">
            <w:pPr>
              <w:pStyle w:val="Default"/>
            </w:pPr>
            <w:r w:rsidRPr="00E73A42">
              <w:t xml:space="preserve">Providers must ensure that all staff understand the need to protect the privacy of the children in their care </w:t>
            </w:r>
          </w:p>
          <w:p w14:paraId="08AD0B89" w14:textId="77777777" w:rsidR="00400FAF" w:rsidRPr="00E73A42" w:rsidRDefault="00400FAF" w:rsidP="00400FAF">
            <w:pPr>
              <w:pStyle w:val="Default"/>
            </w:pPr>
          </w:p>
        </w:tc>
        <w:tc>
          <w:tcPr>
            <w:tcW w:w="1527" w:type="dxa"/>
          </w:tcPr>
          <w:p w14:paraId="71A0305A" w14:textId="77777777" w:rsidR="00400FAF" w:rsidRPr="00E73A42" w:rsidRDefault="00400FAF" w:rsidP="00400FAF"/>
        </w:tc>
        <w:tc>
          <w:tcPr>
            <w:tcW w:w="1972" w:type="dxa"/>
          </w:tcPr>
          <w:p w14:paraId="296BE5A2" w14:textId="77777777" w:rsidR="00400FAF" w:rsidRPr="00E73A42" w:rsidRDefault="00400FAF" w:rsidP="00400FAF"/>
        </w:tc>
        <w:tc>
          <w:tcPr>
            <w:tcW w:w="3219" w:type="dxa"/>
          </w:tcPr>
          <w:p w14:paraId="2B5531EC" w14:textId="77777777" w:rsidR="00400FAF" w:rsidRPr="00E73A42" w:rsidRDefault="00400FAF" w:rsidP="00400FAF"/>
        </w:tc>
      </w:tr>
      <w:tr w:rsidR="00400FAF" w:rsidRPr="00E73A42" w14:paraId="3F625E9D" w14:textId="77777777" w:rsidTr="00E73A42">
        <w:tc>
          <w:tcPr>
            <w:tcW w:w="1417" w:type="dxa"/>
          </w:tcPr>
          <w:p w14:paraId="50655DEC" w14:textId="3B431EAE" w:rsidR="00400FAF" w:rsidRPr="00E73A42" w:rsidRDefault="00400FAF" w:rsidP="00400FAF">
            <w:r>
              <w:t>3.71</w:t>
            </w:r>
          </w:p>
        </w:tc>
        <w:tc>
          <w:tcPr>
            <w:tcW w:w="6986" w:type="dxa"/>
          </w:tcPr>
          <w:p w14:paraId="0161974E" w14:textId="77777777" w:rsidR="00400FAF" w:rsidRPr="00E73A42" w:rsidRDefault="00400FAF" w:rsidP="00400FAF">
            <w:pPr>
              <w:pStyle w:val="Default"/>
            </w:pPr>
            <w:r w:rsidRPr="00E73A42">
              <w:t xml:space="preserve">Providers must ensure that all staff understand the legal requirements that exist to ensure that information relating to the child is handled in a way that ensures confidentiality. </w:t>
            </w:r>
          </w:p>
          <w:p w14:paraId="5BD11614" w14:textId="77777777" w:rsidR="00400FAF" w:rsidRPr="00E73A42" w:rsidRDefault="00400FAF" w:rsidP="00400FAF">
            <w:pPr>
              <w:pStyle w:val="Default"/>
            </w:pPr>
          </w:p>
        </w:tc>
        <w:tc>
          <w:tcPr>
            <w:tcW w:w="1527" w:type="dxa"/>
          </w:tcPr>
          <w:p w14:paraId="7F48D3F4" w14:textId="77777777" w:rsidR="00400FAF" w:rsidRPr="00E73A42" w:rsidRDefault="00400FAF" w:rsidP="00400FAF"/>
        </w:tc>
        <w:tc>
          <w:tcPr>
            <w:tcW w:w="1972" w:type="dxa"/>
          </w:tcPr>
          <w:p w14:paraId="27F83DEA" w14:textId="77777777" w:rsidR="00400FAF" w:rsidRPr="00E73A42" w:rsidRDefault="00400FAF" w:rsidP="00400FAF"/>
        </w:tc>
        <w:tc>
          <w:tcPr>
            <w:tcW w:w="3219" w:type="dxa"/>
          </w:tcPr>
          <w:p w14:paraId="796C00A9" w14:textId="77777777" w:rsidR="00400FAF" w:rsidRPr="00E73A42" w:rsidRDefault="00400FAF" w:rsidP="00400FAF"/>
        </w:tc>
      </w:tr>
      <w:tr w:rsidR="00400FAF" w:rsidRPr="00E73A42" w14:paraId="07B1B6FD" w14:textId="77777777" w:rsidTr="00E73A42">
        <w:tc>
          <w:tcPr>
            <w:tcW w:w="1417" w:type="dxa"/>
          </w:tcPr>
          <w:p w14:paraId="588D5EB4" w14:textId="650A6A8F" w:rsidR="00400FAF" w:rsidRPr="00E73A42" w:rsidRDefault="00400FAF" w:rsidP="00400FAF">
            <w:r>
              <w:t>3.72</w:t>
            </w:r>
          </w:p>
        </w:tc>
        <w:tc>
          <w:tcPr>
            <w:tcW w:w="6986" w:type="dxa"/>
          </w:tcPr>
          <w:p w14:paraId="3BF7895D" w14:textId="77777777" w:rsidR="00400FAF" w:rsidRPr="00E73A42" w:rsidRDefault="00400FAF" w:rsidP="00400FAF">
            <w:pPr>
              <w:pStyle w:val="Default"/>
            </w:pPr>
            <w:r w:rsidRPr="00E73A42">
              <w:t xml:space="preserve">Parents and/or carers must be given access to all records about their child, provided that no relevant exemptions apply to their disclosure under the Data Protection Act. </w:t>
            </w:r>
          </w:p>
          <w:p w14:paraId="42770BF6" w14:textId="77777777" w:rsidR="00400FAF" w:rsidRPr="00E73A42" w:rsidRDefault="00400FAF" w:rsidP="00400FAF">
            <w:pPr>
              <w:pStyle w:val="Default"/>
            </w:pPr>
          </w:p>
        </w:tc>
        <w:tc>
          <w:tcPr>
            <w:tcW w:w="1527" w:type="dxa"/>
          </w:tcPr>
          <w:p w14:paraId="6C12BDC6" w14:textId="77777777" w:rsidR="00400FAF" w:rsidRPr="00E73A42" w:rsidRDefault="00400FAF" w:rsidP="00400FAF"/>
        </w:tc>
        <w:tc>
          <w:tcPr>
            <w:tcW w:w="1972" w:type="dxa"/>
          </w:tcPr>
          <w:p w14:paraId="260733DE" w14:textId="77777777" w:rsidR="00400FAF" w:rsidRPr="00E73A42" w:rsidRDefault="00400FAF" w:rsidP="00400FAF"/>
        </w:tc>
        <w:tc>
          <w:tcPr>
            <w:tcW w:w="3219" w:type="dxa"/>
          </w:tcPr>
          <w:p w14:paraId="7D5D8484" w14:textId="77777777" w:rsidR="00400FAF" w:rsidRPr="00E73A42" w:rsidRDefault="00400FAF" w:rsidP="00400FAF"/>
        </w:tc>
      </w:tr>
      <w:tr w:rsidR="00400FAF" w:rsidRPr="00E73A42" w14:paraId="0B792B41" w14:textId="77777777" w:rsidTr="00E73A42">
        <w:tc>
          <w:tcPr>
            <w:tcW w:w="1417" w:type="dxa"/>
          </w:tcPr>
          <w:p w14:paraId="1C90FC35" w14:textId="77777777" w:rsidR="00400FAF" w:rsidRPr="00E73A42" w:rsidRDefault="00400FAF" w:rsidP="00400FAF">
            <w:r w:rsidRPr="00E73A42">
              <w:t>3.72</w:t>
            </w:r>
          </w:p>
        </w:tc>
        <w:tc>
          <w:tcPr>
            <w:tcW w:w="6986" w:type="dxa"/>
          </w:tcPr>
          <w:p w14:paraId="0128462A" w14:textId="77777777" w:rsidR="00400FAF" w:rsidRPr="00E73A42" w:rsidRDefault="00400FAF" w:rsidP="00400FAF">
            <w:pPr>
              <w:pStyle w:val="Default"/>
            </w:pPr>
            <w:r w:rsidRPr="00E73A42">
              <w:t xml:space="preserve">Records relating to individual children must be retained for a reasonable </w:t>
            </w:r>
            <w:proofErr w:type="gramStart"/>
            <w:r w:rsidRPr="00E73A42">
              <w:t>period of time</w:t>
            </w:r>
            <w:proofErr w:type="gramEnd"/>
            <w:r w:rsidRPr="00E73A42">
              <w:t xml:space="preserve"> after they have left the provision.</w:t>
            </w:r>
          </w:p>
          <w:p w14:paraId="0118629F" w14:textId="77777777" w:rsidR="00400FAF" w:rsidRPr="00E73A42" w:rsidRDefault="00400FAF" w:rsidP="00400FAF">
            <w:pPr>
              <w:pStyle w:val="Default"/>
            </w:pPr>
          </w:p>
        </w:tc>
        <w:tc>
          <w:tcPr>
            <w:tcW w:w="1527" w:type="dxa"/>
          </w:tcPr>
          <w:p w14:paraId="1F8C2B6E" w14:textId="77777777" w:rsidR="00400FAF" w:rsidRPr="00E73A42" w:rsidRDefault="00400FAF" w:rsidP="00400FAF"/>
        </w:tc>
        <w:tc>
          <w:tcPr>
            <w:tcW w:w="1972" w:type="dxa"/>
          </w:tcPr>
          <w:p w14:paraId="5F6AECBE" w14:textId="77777777" w:rsidR="00400FAF" w:rsidRPr="00E73A42" w:rsidRDefault="00400FAF" w:rsidP="00400FAF"/>
        </w:tc>
        <w:tc>
          <w:tcPr>
            <w:tcW w:w="3219" w:type="dxa"/>
          </w:tcPr>
          <w:p w14:paraId="2409150C" w14:textId="77777777" w:rsidR="00400FAF" w:rsidRPr="00E73A42" w:rsidRDefault="00400FAF" w:rsidP="00400FAF"/>
        </w:tc>
      </w:tr>
      <w:tr w:rsidR="00400FAF" w:rsidRPr="00E73A42" w14:paraId="20C7729E" w14:textId="77777777" w:rsidTr="00400FAF">
        <w:tc>
          <w:tcPr>
            <w:tcW w:w="1417" w:type="dxa"/>
            <w:shd w:val="clear" w:color="auto" w:fill="D9D9D9" w:themeFill="background1" w:themeFillShade="D9"/>
          </w:tcPr>
          <w:p w14:paraId="11D07418" w14:textId="3485D8BF" w:rsidR="00400FAF" w:rsidRPr="00E73A42" w:rsidRDefault="00400FAF" w:rsidP="00400FAF">
            <w:pPr>
              <w:rPr>
                <w:b/>
                <w:bCs/>
              </w:rPr>
            </w:pPr>
            <w:r>
              <w:rPr>
                <w:b/>
                <w:bCs/>
              </w:rPr>
              <w:t>Paragraph</w:t>
            </w:r>
          </w:p>
        </w:tc>
        <w:tc>
          <w:tcPr>
            <w:tcW w:w="6986" w:type="dxa"/>
            <w:shd w:val="clear" w:color="auto" w:fill="D9D9D9" w:themeFill="background1" w:themeFillShade="D9"/>
          </w:tcPr>
          <w:p w14:paraId="05026868" w14:textId="0DD8EBE9" w:rsidR="00400FAF" w:rsidRPr="00E73A42" w:rsidRDefault="00400FAF" w:rsidP="00400FAF">
            <w:pPr>
              <w:rPr>
                <w:b/>
                <w:bCs/>
              </w:rPr>
            </w:pPr>
            <w:r w:rsidRPr="00E73A42">
              <w:rPr>
                <w:b/>
                <w:bCs/>
              </w:rPr>
              <w:t>Information about the child</w:t>
            </w:r>
          </w:p>
        </w:tc>
        <w:tc>
          <w:tcPr>
            <w:tcW w:w="1527" w:type="dxa"/>
            <w:shd w:val="clear" w:color="auto" w:fill="D9D9D9" w:themeFill="background1" w:themeFillShade="D9"/>
          </w:tcPr>
          <w:p w14:paraId="0EC30788" w14:textId="77777777" w:rsidR="00400FAF" w:rsidRPr="00E73A42" w:rsidRDefault="00400FAF" w:rsidP="00400FAF">
            <w:pPr>
              <w:rPr>
                <w:b/>
                <w:bCs/>
              </w:rPr>
            </w:pPr>
            <w:r w:rsidRPr="00E73A42">
              <w:rPr>
                <w:b/>
                <w:bCs/>
              </w:rPr>
              <w:t>Checked &amp;</w:t>
            </w:r>
          </w:p>
          <w:p w14:paraId="486C0D49" w14:textId="6B04A7BF" w:rsidR="00400FAF" w:rsidRPr="00E73A42" w:rsidRDefault="00400FAF" w:rsidP="00400FAF">
            <w:pPr>
              <w:rPr>
                <w:b/>
                <w:bCs/>
              </w:rPr>
            </w:pPr>
            <w:r w:rsidRPr="00E73A42">
              <w:rPr>
                <w:b/>
                <w:bCs/>
              </w:rPr>
              <w:t>Date</w:t>
            </w:r>
          </w:p>
        </w:tc>
        <w:tc>
          <w:tcPr>
            <w:tcW w:w="1972" w:type="dxa"/>
            <w:shd w:val="clear" w:color="auto" w:fill="D9D9D9" w:themeFill="background1" w:themeFillShade="D9"/>
          </w:tcPr>
          <w:p w14:paraId="74468980" w14:textId="2CA44532" w:rsidR="00400FAF" w:rsidRPr="00E73A42" w:rsidRDefault="00400FAF" w:rsidP="00400FAF">
            <w:pPr>
              <w:rPr>
                <w:b/>
                <w:bCs/>
              </w:rPr>
            </w:pPr>
            <w:r w:rsidRPr="00E73A42">
              <w:rPr>
                <w:b/>
                <w:bCs/>
              </w:rPr>
              <w:t>Location of evidence</w:t>
            </w:r>
          </w:p>
        </w:tc>
        <w:tc>
          <w:tcPr>
            <w:tcW w:w="3219" w:type="dxa"/>
            <w:shd w:val="clear" w:color="auto" w:fill="D9D9D9" w:themeFill="background1" w:themeFillShade="D9"/>
          </w:tcPr>
          <w:p w14:paraId="6796D71D" w14:textId="34FF5DEA" w:rsidR="00400FAF" w:rsidRPr="00E73A42" w:rsidRDefault="00400FAF" w:rsidP="00400FAF">
            <w:pPr>
              <w:rPr>
                <w:b/>
                <w:bCs/>
              </w:rPr>
            </w:pPr>
            <w:r w:rsidRPr="00E73A42">
              <w:rPr>
                <w:b/>
                <w:bCs/>
              </w:rPr>
              <w:t>Action required</w:t>
            </w:r>
          </w:p>
        </w:tc>
      </w:tr>
      <w:tr w:rsidR="00400FAF" w:rsidRPr="00E73A42" w14:paraId="6C64911C" w14:textId="77777777" w:rsidTr="00E73A42">
        <w:tc>
          <w:tcPr>
            <w:tcW w:w="1417" w:type="dxa"/>
          </w:tcPr>
          <w:p w14:paraId="1E84CD46" w14:textId="77777777" w:rsidR="00400FAF" w:rsidRPr="00E73A42" w:rsidRDefault="00400FAF" w:rsidP="00400FAF">
            <w:r w:rsidRPr="00E73A42">
              <w:t>3.73</w:t>
            </w:r>
          </w:p>
        </w:tc>
        <w:tc>
          <w:tcPr>
            <w:tcW w:w="6986" w:type="dxa"/>
          </w:tcPr>
          <w:p w14:paraId="67C3C0E8" w14:textId="77777777" w:rsidR="00400FAF" w:rsidRPr="00E73A42" w:rsidRDefault="00400FAF" w:rsidP="00400FAF">
            <w:pPr>
              <w:pStyle w:val="Default"/>
            </w:pPr>
            <w:r w:rsidRPr="00E73A42">
              <w:t xml:space="preserve">Providers must record the following information for each child in their care: </w:t>
            </w:r>
          </w:p>
          <w:p w14:paraId="5BCC7340" w14:textId="77777777" w:rsidR="00400FAF" w:rsidRPr="00E73A42" w:rsidRDefault="00400FAF" w:rsidP="00400FAF">
            <w:pPr>
              <w:pStyle w:val="Default"/>
              <w:numPr>
                <w:ilvl w:val="0"/>
                <w:numId w:val="19"/>
              </w:numPr>
            </w:pPr>
            <w:r w:rsidRPr="00E73A42">
              <w:t>full name</w:t>
            </w:r>
          </w:p>
          <w:p w14:paraId="4D6E3877" w14:textId="77777777" w:rsidR="00400FAF" w:rsidRPr="00E73A42" w:rsidRDefault="00400FAF" w:rsidP="00400FAF">
            <w:pPr>
              <w:pStyle w:val="Default"/>
              <w:numPr>
                <w:ilvl w:val="0"/>
                <w:numId w:val="19"/>
              </w:numPr>
            </w:pPr>
            <w:r w:rsidRPr="00E73A42">
              <w:lastRenderedPageBreak/>
              <w:t>date of birth</w:t>
            </w:r>
          </w:p>
          <w:p w14:paraId="1878FB62" w14:textId="77777777" w:rsidR="00400FAF" w:rsidRPr="00E73A42" w:rsidRDefault="00400FAF" w:rsidP="00400FAF">
            <w:pPr>
              <w:pStyle w:val="Default"/>
              <w:numPr>
                <w:ilvl w:val="0"/>
                <w:numId w:val="19"/>
              </w:numPr>
            </w:pPr>
            <w:r w:rsidRPr="00E73A42">
              <w:t>name and address of every parent and/or carer who is known to the provider (and information about any other person who has parental responsibility for the child)</w:t>
            </w:r>
          </w:p>
          <w:p w14:paraId="7450A362" w14:textId="77777777" w:rsidR="00400FAF" w:rsidRPr="00E73A42" w:rsidRDefault="00400FAF" w:rsidP="00400FAF">
            <w:pPr>
              <w:pStyle w:val="Default"/>
              <w:numPr>
                <w:ilvl w:val="0"/>
                <w:numId w:val="19"/>
              </w:numPr>
            </w:pPr>
            <w:r w:rsidRPr="00E73A42">
              <w:t>which parent(s) and/or carer(s) the child normally lives with; and emergency contact details for parents and/or carers.</w:t>
            </w:r>
          </w:p>
          <w:p w14:paraId="5498DD10" w14:textId="77777777" w:rsidR="00400FAF" w:rsidRPr="00E73A42" w:rsidRDefault="00400FAF" w:rsidP="00400FAF">
            <w:pPr>
              <w:pStyle w:val="Default"/>
            </w:pPr>
          </w:p>
        </w:tc>
        <w:tc>
          <w:tcPr>
            <w:tcW w:w="1527" w:type="dxa"/>
          </w:tcPr>
          <w:p w14:paraId="07658F66" w14:textId="77777777" w:rsidR="00400FAF" w:rsidRPr="00E73A42" w:rsidRDefault="00400FAF" w:rsidP="00400FAF"/>
        </w:tc>
        <w:tc>
          <w:tcPr>
            <w:tcW w:w="1972" w:type="dxa"/>
          </w:tcPr>
          <w:p w14:paraId="5E3AF4B3" w14:textId="77777777" w:rsidR="00400FAF" w:rsidRPr="00E73A42" w:rsidRDefault="00400FAF" w:rsidP="00400FAF"/>
        </w:tc>
        <w:tc>
          <w:tcPr>
            <w:tcW w:w="3219" w:type="dxa"/>
          </w:tcPr>
          <w:p w14:paraId="16CA5D28" w14:textId="77777777" w:rsidR="00400FAF" w:rsidRPr="00E73A42" w:rsidRDefault="00400FAF" w:rsidP="00400FAF"/>
        </w:tc>
      </w:tr>
      <w:tr w:rsidR="00400FAF" w:rsidRPr="00E73A42" w14:paraId="449B68AC" w14:textId="77777777" w:rsidTr="00400FAF">
        <w:tc>
          <w:tcPr>
            <w:tcW w:w="1417" w:type="dxa"/>
            <w:shd w:val="clear" w:color="auto" w:fill="D9D9D9" w:themeFill="background1" w:themeFillShade="D9"/>
          </w:tcPr>
          <w:p w14:paraId="7DB23E06" w14:textId="60B9B950" w:rsidR="00400FAF" w:rsidRPr="00E73A42" w:rsidRDefault="00400FAF" w:rsidP="00400FAF">
            <w:pPr>
              <w:rPr>
                <w:b/>
                <w:bCs/>
              </w:rPr>
            </w:pPr>
            <w:r>
              <w:rPr>
                <w:b/>
                <w:bCs/>
              </w:rPr>
              <w:t>Paragraph</w:t>
            </w:r>
          </w:p>
        </w:tc>
        <w:tc>
          <w:tcPr>
            <w:tcW w:w="6986" w:type="dxa"/>
            <w:shd w:val="clear" w:color="auto" w:fill="D9D9D9" w:themeFill="background1" w:themeFillShade="D9"/>
          </w:tcPr>
          <w:p w14:paraId="3A025F32" w14:textId="5007095A" w:rsidR="00400FAF" w:rsidRPr="00E73A42" w:rsidRDefault="00400FAF" w:rsidP="00400FAF">
            <w:pPr>
              <w:rPr>
                <w:b/>
                <w:bCs/>
              </w:rPr>
            </w:pPr>
            <w:r w:rsidRPr="00E73A42">
              <w:rPr>
                <w:b/>
                <w:bCs/>
              </w:rPr>
              <w:t>Information for parents and carers</w:t>
            </w:r>
          </w:p>
        </w:tc>
        <w:tc>
          <w:tcPr>
            <w:tcW w:w="1527" w:type="dxa"/>
            <w:shd w:val="clear" w:color="auto" w:fill="D9D9D9" w:themeFill="background1" w:themeFillShade="D9"/>
          </w:tcPr>
          <w:p w14:paraId="3769381F" w14:textId="77777777" w:rsidR="00400FAF" w:rsidRPr="00E73A42" w:rsidRDefault="00400FAF" w:rsidP="00400FAF">
            <w:pPr>
              <w:rPr>
                <w:b/>
                <w:bCs/>
              </w:rPr>
            </w:pPr>
            <w:r w:rsidRPr="00E73A42">
              <w:rPr>
                <w:b/>
                <w:bCs/>
              </w:rPr>
              <w:t>Checked &amp;</w:t>
            </w:r>
          </w:p>
          <w:p w14:paraId="080AD41D" w14:textId="5A9AD766" w:rsidR="00400FAF" w:rsidRPr="00E73A42" w:rsidRDefault="00400FAF" w:rsidP="00400FAF">
            <w:pPr>
              <w:rPr>
                <w:b/>
                <w:bCs/>
              </w:rPr>
            </w:pPr>
            <w:r w:rsidRPr="00E73A42">
              <w:rPr>
                <w:b/>
                <w:bCs/>
              </w:rPr>
              <w:t>Date</w:t>
            </w:r>
          </w:p>
        </w:tc>
        <w:tc>
          <w:tcPr>
            <w:tcW w:w="1972" w:type="dxa"/>
            <w:shd w:val="clear" w:color="auto" w:fill="D9D9D9" w:themeFill="background1" w:themeFillShade="D9"/>
          </w:tcPr>
          <w:p w14:paraId="227812EF" w14:textId="0146519B" w:rsidR="00400FAF" w:rsidRPr="00E73A42" w:rsidRDefault="00400FAF" w:rsidP="00400FAF">
            <w:pPr>
              <w:rPr>
                <w:b/>
                <w:bCs/>
              </w:rPr>
            </w:pPr>
            <w:r w:rsidRPr="00E73A42">
              <w:rPr>
                <w:b/>
                <w:bCs/>
              </w:rPr>
              <w:t>Location of evidence</w:t>
            </w:r>
          </w:p>
        </w:tc>
        <w:tc>
          <w:tcPr>
            <w:tcW w:w="3219" w:type="dxa"/>
            <w:shd w:val="clear" w:color="auto" w:fill="D9D9D9" w:themeFill="background1" w:themeFillShade="D9"/>
          </w:tcPr>
          <w:p w14:paraId="0F36CE77" w14:textId="01B549DB" w:rsidR="00400FAF" w:rsidRPr="00E73A42" w:rsidRDefault="00400FAF" w:rsidP="00400FAF">
            <w:pPr>
              <w:rPr>
                <w:b/>
                <w:bCs/>
              </w:rPr>
            </w:pPr>
            <w:r w:rsidRPr="00E73A42">
              <w:rPr>
                <w:b/>
                <w:bCs/>
              </w:rPr>
              <w:t>Action required</w:t>
            </w:r>
          </w:p>
        </w:tc>
      </w:tr>
      <w:tr w:rsidR="00400FAF" w:rsidRPr="00E73A42" w14:paraId="2369A245" w14:textId="77777777" w:rsidTr="00E73A42">
        <w:tc>
          <w:tcPr>
            <w:tcW w:w="1417" w:type="dxa"/>
          </w:tcPr>
          <w:p w14:paraId="190B663A" w14:textId="77777777" w:rsidR="00400FAF" w:rsidRPr="00E73A42" w:rsidRDefault="00400FAF" w:rsidP="00400FAF">
            <w:r w:rsidRPr="00E73A42">
              <w:t>3.74</w:t>
            </w:r>
          </w:p>
        </w:tc>
        <w:tc>
          <w:tcPr>
            <w:tcW w:w="6986" w:type="dxa"/>
          </w:tcPr>
          <w:p w14:paraId="655D8D71" w14:textId="77777777" w:rsidR="00400FAF" w:rsidRPr="00E73A42" w:rsidRDefault="00400FAF" w:rsidP="00400FAF">
            <w:pPr>
              <w:pStyle w:val="Default"/>
            </w:pPr>
            <w:r w:rsidRPr="00E73A42">
              <w:t xml:space="preserve">Providers must make the following information available to parents and/or carers: </w:t>
            </w:r>
          </w:p>
          <w:p w14:paraId="5108281A" w14:textId="77777777" w:rsidR="00400FAF" w:rsidRPr="00E73A42" w:rsidRDefault="00400FAF" w:rsidP="00400FAF">
            <w:pPr>
              <w:pStyle w:val="Default"/>
              <w:numPr>
                <w:ilvl w:val="0"/>
                <w:numId w:val="20"/>
              </w:numPr>
            </w:pPr>
            <w:r w:rsidRPr="00E73A42">
              <w:t xml:space="preserve">how the EYFS is being delivered in the setting, and how parents and/or carers can access more information </w:t>
            </w:r>
          </w:p>
          <w:p w14:paraId="40F7578B" w14:textId="77777777" w:rsidR="00400FAF" w:rsidRPr="00E73A42" w:rsidRDefault="00400FAF" w:rsidP="00400FAF">
            <w:pPr>
              <w:pStyle w:val="Default"/>
              <w:numPr>
                <w:ilvl w:val="0"/>
                <w:numId w:val="20"/>
              </w:numPr>
            </w:pPr>
            <w:r w:rsidRPr="00E73A42">
              <w:t xml:space="preserve">the range and type of activities and experiences provided for children, the daily routines of the setting, and how parents and carers can share learning at home </w:t>
            </w:r>
          </w:p>
          <w:p w14:paraId="6BE65120" w14:textId="77777777" w:rsidR="00400FAF" w:rsidRPr="00E73A42" w:rsidRDefault="00400FAF" w:rsidP="00400FAF">
            <w:pPr>
              <w:pStyle w:val="Default"/>
              <w:numPr>
                <w:ilvl w:val="0"/>
                <w:numId w:val="20"/>
              </w:numPr>
            </w:pPr>
            <w:r w:rsidRPr="00E73A42">
              <w:t xml:space="preserve">how the setting supports children with special educational needs and disabilities </w:t>
            </w:r>
          </w:p>
          <w:p w14:paraId="7DC32C76" w14:textId="77777777" w:rsidR="00400FAF" w:rsidRPr="00E73A42" w:rsidRDefault="00400FAF" w:rsidP="00400FAF">
            <w:pPr>
              <w:pStyle w:val="Default"/>
              <w:numPr>
                <w:ilvl w:val="0"/>
                <w:numId w:val="20"/>
              </w:numPr>
            </w:pPr>
            <w:r w:rsidRPr="00E73A42">
              <w:t xml:space="preserve">food and drinks provided for children </w:t>
            </w:r>
          </w:p>
          <w:p w14:paraId="438DA42D" w14:textId="77777777" w:rsidR="00400FAF" w:rsidRPr="00E73A42" w:rsidRDefault="00400FAF" w:rsidP="00400FAF">
            <w:pPr>
              <w:pStyle w:val="Default"/>
              <w:numPr>
                <w:ilvl w:val="0"/>
                <w:numId w:val="20"/>
              </w:numPr>
            </w:pPr>
            <w:r w:rsidRPr="00E73A42">
              <w:t xml:space="preserve">details of the provider's policies and procedures (all providers except childminders must make copies available on request) including the procedure to be followed in the event of a parent and/or carer failing to collect a child at the appointed time, or in the event of a child going missing at, or away from, the setting </w:t>
            </w:r>
          </w:p>
          <w:p w14:paraId="2BE02F2F" w14:textId="77777777" w:rsidR="00400FAF" w:rsidRPr="00E73A42" w:rsidRDefault="00400FAF" w:rsidP="00400FAF">
            <w:pPr>
              <w:pStyle w:val="Default"/>
              <w:numPr>
                <w:ilvl w:val="0"/>
                <w:numId w:val="20"/>
              </w:numPr>
            </w:pPr>
            <w:r w:rsidRPr="00E73A42">
              <w:t>staffing in the setting</w:t>
            </w:r>
          </w:p>
          <w:p w14:paraId="527EF9EF" w14:textId="77777777" w:rsidR="00400FAF" w:rsidRPr="00E73A42" w:rsidRDefault="00400FAF" w:rsidP="00400FAF">
            <w:pPr>
              <w:pStyle w:val="Default"/>
              <w:numPr>
                <w:ilvl w:val="0"/>
                <w:numId w:val="20"/>
              </w:numPr>
            </w:pPr>
            <w:r w:rsidRPr="00E73A42">
              <w:t>the name of their child’s key person and their role</w:t>
            </w:r>
          </w:p>
          <w:p w14:paraId="40CA9891" w14:textId="77777777" w:rsidR="00400FAF" w:rsidRPr="00E73A42" w:rsidRDefault="00400FAF" w:rsidP="00400FAF">
            <w:pPr>
              <w:pStyle w:val="Default"/>
              <w:numPr>
                <w:ilvl w:val="0"/>
                <w:numId w:val="20"/>
              </w:numPr>
            </w:pPr>
            <w:r w:rsidRPr="00E73A42">
              <w:t xml:space="preserve">a telephone number for parents and/or carers to contact in an emergency </w:t>
            </w:r>
          </w:p>
          <w:p w14:paraId="039020A7" w14:textId="3F9B3846" w:rsidR="00400FAF" w:rsidRPr="00E73A42" w:rsidRDefault="00400FAF" w:rsidP="00400FAF">
            <w:pPr>
              <w:pStyle w:val="Default"/>
              <w:ind w:left="720"/>
            </w:pPr>
          </w:p>
        </w:tc>
        <w:tc>
          <w:tcPr>
            <w:tcW w:w="1527" w:type="dxa"/>
          </w:tcPr>
          <w:p w14:paraId="4B4158A5" w14:textId="77777777" w:rsidR="00400FAF" w:rsidRPr="00E73A42" w:rsidRDefault="00400FAF" w:rsidP="00400FAF"/>
        </w:tc>
        <w:tc>
          <w:tcPr>
            <w:tcW w:w="1972" w:type="dxa"/>
          </w:tcPr>
          <w:p w14:paraId="24F291B4" w14:textId="77777777" w:rsidR="00400FAF" w:rsidRPr="00E73A42" w:rsidRDefault="00400FAF" w:rsidP="00400FAF"/>
        </w:tc>
        <w:tc>
          <w:tcPr>
            <w:tcW w:w="3219" w:type="dxa"/>
          </w:tcPr>
          <w:p w14:paraId="08CC5F1D" w14:textId="77777777" w:rsidR="00400FAF" w:rsidRPr="00E73A42" w:rsidRDefault="00400FAF" w:rsidP="00400FAF"/>
        </w:tc>
      </w:tr>
      <w:tr w:rsidR="00400FAF" w:rsidRPr="00E73A42" w14:paraId="25B8573C" w14:textId="77777777" w:rsidTr="00400FAF">
        <w:tc>
          <w:tcPr>
            <w:tcW w:w="1417" w:type="dxa"/>
            <w:shd w:val="clear" w:color="auto" w:fill="D9D9D9" w:themeFill="background1" w:themeFillShade="D9"/>
          </w:tcPr>
          <w:p w14:paraId="20705C8F" w14:textId="420A02B4" w:rsidR="00400FAF" w:rsidRPr="00E73A42" w:rsidRDefault="00400FAF" w:rsidP="00400FAF">
            <w:pPr>
              <w:rPr>
                <w:b/>
                <w:bCs/>
              </w:rPr>
            </w:pPr>
            <w:r>
              <w:rPr>
                <w:b/>
                <w:bCs/>
              </w:rPr>
              <w:t>Paragraph</w:t>
            </w:r>
          </w:p>
        </w:tc>
        <w:tc>
          <w:tcPr>
            <w:tcW w:w="6986" w:type="dxa"/>
            <w:shd w:val="clear" w:color="auto" w:fill="D9D9D9" w:themeFill="background1" w:themeFillShade="D9"/>
          </w:tcPr>
          <w:p w14:paraId="119B8FFA" w14:textId="15168A63" w:rsidR="00400FAF" w:rsidRPr="00E73A42" w:rsidRDefault="00400FAF" w:rsidP="00400FAF">
            <w:pPr>
              <w:rPr>
                <w:b/>
                <w:bCs/>
              </w:rPr>
            </w:pPr>
            <w:r w:rsidRPr="00E73A42">
              <w:rPr>
                <w:b/>
                <w:bCs/>
              </w:rPr>
              <w:t>Complaints</w:t>
            </w:r>
          </w:p>
        </w:tc>
        <w:tc>
          <w:tcPr>
            <w:tcW w:w="1527" w:type="dxa"/>
            <w:shd w:val="clear" w:color="auto" w:fill="D9D9D9" w:themeFill="background1" w:themeFillShade="D9"/>
          </w:tcPr>
          <w:p w14:paraId="5626C02A" w14:textId="77777777" w:rsidR="00400FAF" w:rsidRPr="00E73A42" w:rsidRDefault="00400FAF" w:rsidP="00400FAF">
            <w:pPr>
              <w:rPr>
                <w:b/>
                <w:bCs/>
              </w:rPr>
            </w:pPr>
            <w:r w:rsidRPr="00E73A42">
              <w:rPr>
                <w:b/>
                <w:bCs/>
              </w:rPr>
              <w:t>Checked &amp;</w:t>
            </w:r>
          </w:p>
          <w:p w14:paraId="17EF1BE0" w14:textId="27A6FE6D" w:rsidR="00400FAF" w:rsidRPr="00E73A42" w:rsidRDefault="00400FAF" w:rsidP="00400FAF">
            <w:pPr>
              <w:rPr>
                <w:b/>
                <w:bCs/>
              </w:rPr>
            </w:pPr>
            <w:r w:rsidRPr="00E73A42">
              <w:rPr>
                <w:b/>
                <w:bCs/>
              </w:rPr>
              <w:t>Date</w:t>
            </w:r>
          </w:p>
        </w:tc>
        <w:tc>
          <w:tcPr>
            <w:tcW w:w="1972" w:type="dxa"/>
            <w:shd w:val="clear" w:color="auto" w:fill="D9D9D9" w:themeFill="background1" w:themeFillShade="D9"/>
          </w:tcPr>
          <w:p w14:paraId="4B0D20BD" w14:textId="4C7B560B" w:rsidR="00400FAF" w:rsidRPr="00E73A42" w:rsidRDefault="00400FAF" w:rsidP="00400FAF">
            <w:pPr>
              <w:rPr>
                <w:b/>
                <w:bCs/>
              </w:rPr>
            </w:pPr>
            <w:r w:rsidRPr="00E73A42">
              <w:rPr>
                <w:b/>
                <w:bCs/>
              </w:rPr>
              <w:t>Location of evidence</w:t>
            </w:r>
          </w:p>
        </w:tc>
        <w:tc>
          <w:tcPr>
            <w:tcW w:w="3219" w:type="dxa"/>
            <w:shd w:val="clear" w:color="auto" w:fill="D9D9D9" w:themeFill="background1" w:themeFillShade="D9"/>
          </w:tcPr>
          <w:p w14:paraId="50CEB9BD" w14:textId="32A0B18C" w:rsidR="00400FAF" w:rsidRPr="00E73A42" w:rsidRDefault="00400FAF" w:rsidP="00400FAF">
            <w:pPr>
              <w:rPr>
                <w:b/>
                <w:bCs/>
              </w:rPr>
            </w:pPr>
            <w:r w:rsidRPr="00E73A42">
              <w:rPr>
                <w:b/>
                <w:bCs/>
              </w:rPr>
              <w:t>Action required</w:t>
            </w:r>
          </w:p>
        </w:tc>
      </w:tr>
      <w:tr w:rsidR="00400FAF" w:rsidRPr="00E73A42" w14:paraId="3C7ED8F6" w14:textId="77777777" w:rsidTr="00E73A42">
        <w:tc>
          <w:tcPr>
            <w:tcW w:w="1417" w:type="dxa"/>
          </w:tcPr>
          <w:p w14:paraId="2BF76EE4" w14:textId="77777777" w:rsidR="00400FAF" w:rsidRPr="00E73A42" w:rsidRDefault="00400FAF" w:rsidP="00400FAF">
            <w:r w:rsidRPr="00E73A42">
              <w:lastRenderedPageBreak/>
              <w:t>3.75</w:t>
            </w:r>
          </w:p>
        </w:tc>
        <w:tc>
          <w:tcPr>
            <w:tcW w:w="6986" w:type="dxa"/>
          </w:tcPr>
          <w:p w14:paraId="4E65EF5A" w14:textId="77777777" w:rsidR="00400FAF" w:rsidRPr="00E73A42" w:rsidRDefault="00400FAF" w:rsidP="00400FAF">
            <w:r w:rsidRPr="00E73A42">
              <w:t xml:space="preserve">Providers must put in place a written procedure for dealing with concerns and complaints from parents and/or carers, and must keep a written record of any complaints, and their outcome. </w:t>
            </w:r>
          </w:p>
          <w:p w14:paraId="379C3752" w14:textId="77777777" w:rsidR="00400FAF" w:rsidRPr="00E73A42" w:rsidRDefault="00400FAF" w:rsidP="00400FAF"/>
          <w:p w14:paraId="7F0326A4" w14:textId="77777777" w:rsidR="00400FAF" w:rsidRPr="00E73A42" w:rsidRDefault="00400FAF" w:rsidP="00400FAF">
            <w:r w:rsidRPr="00E73A42">
              <w:t xml:space="preserve">Childminders are not required to have a written procedure for handling complaints, but they must keep a record of any complaints they receive and their outcome. </w:t>
            </w:r>
          </w:p>
          <w:p w14:paraId="3635D353" w14:textId="77777777" w:rsidR="00400FAF" w:rsidRPr="00E73A42" w:rsidRDefault="00400FAF" w:rsidP="00400FAF"/>
        </w:tc>
        <w:tc>
          <w:tcPr>
            <w:tcW w:w="1527" w:type="dxa"/>
          </w:tcPr>
          <w:p w14:paraId="49F8DDBD" w14:textId="77777777" w:rsidR="00400FAF" w:rsidRPr="00E73A42" w:rsidRDefault="00400FAF" w:rsidP="00400FAF"/>
        </w:tc>
        <w:tc>
          <w:tcPr>
            <w:tcW w:w="1972" w:type="dxa"/>
          </w:tcPr>
          <w:p w14:paraId="6B5F6A2F" w14:textId="77777777" w:rsidR="00400FAF" w:rsidRPr="00E73A42" w:rsidRDefault="00400FAF" w:rsidP="00400FAF"/>
        </w:tc>
        <w:tc>
          <w:tcPr>
            <w:tcW w:w="3219" w:type="dxa"/>
          </w:tcPr>
          <w:p w14:paraId="467974B3" w14:textId="77777777" w:rsidR="00400FAF" w:rsidRPr="00E73A42" w:rsidRDefault="00400FAF" w:rsidP="00400FAF"/>
        </w:tc>
      </w:tr>
      <w:tr w:rsidR="00400FAF" w:rsidRPr="00E73A42" w14:paraId="44D24FC3" w14:textId="77777777" w:rsidTr="00E73A42">
        <w:tc>
          <w:tcPr>
            <w:tcW w:w="1417" w:type="dxa"/>
          </w:tcPr>
          <w:p w14:paraId="0E78F1BB" w14:textId="520B0FA3" w:rsidR="00400FAF" w:rsidRPr="00E73A42" w:rsidRDefault="00400FAF" w:rsidP="00400FAF">
            <w:r>
              <w:t>3.75</w:t>
            </w:r>
          </w:p>
        </w:tc>
        <w:tc>
          <w:tcPr>
            <w:tcW w:w="6986" w:type="dxa"/>
          </w:tcPr>
          <w:p w14:paraId="7898BE6D" w14:textId="77777777" w:rsidR="00400FAF" w:rsidRPr="00E73A42" w:rsidRDefault="00400FAF" w:rsidP="00400FAF">
            <w:r w:rsidRPr="00E73A42">
              <w:t xml:space="preserve">All providers must investigate written complaints relating to their fulfilment of the EYFS requirements and notify complainants of the outcome of the investigation within 28 days of having received the complaint. </w:t>
            </w:r>
          </w:p>
          <w:p w14:paraId="16CE5369" w14:textId="77777777" w:rsidR="00400FAF" w:rsidRPr="00E73A42" w:rsidRDefault="00400FAF" w:rsidP="00400FAF"/>
          <w:p w14:paraId="0462A7B5" w14:textId="77777777" w:rsidR="00400FAF" w:rsidRPr="00E73A42" w:rsidRDefault="00400FAF" w:rsidP="00400FAF">
            <w:r w:rsidRPr="00E73A42">
              <w:t xml:space="preserve">The record of complaints must be made available to Ofsted or the relevant childminder agency on request. </w:t>
            </w:r>
          </w:p>
          <w:p w14:paraId="50DE5013" w14:textId="77777777" w:rsidR="00400FAF" w:rsidRPr="00E73A42" w:rsidRDefault="00400FAF" w:rsidP="00400FAF"/>
        </w:tc>
        <w:tc>
          <w:tcPr>
            <w:tcW w:w="1527" w:type="dxa"/>
          </w:tcPr>
          <w:p w14:paraId="7BB2CB21" w14:textId="77777777" w:rsidR="00400FAF" w:rsidRPr="00E73A42" w:rsidRDefault="00400FAF" w:rsidP="00400FAF"/>
        </w:tc>
        <w:tc>
          <w:tcPr>
            <w:tcW w:w="1972" w:type="dxa"/>
          </w:tcPr>
          <w:p w14:paraId="1527B637" w14:textId="77777777" w:rsidR="00400FAF" w:rsidRPr="00E73A42" w:rsidRDefault="00400FAF" w:rsidP="00400FAF"/>
        </w:tc>
        <w:tc>
          <w:tcPr>
            <w:tcW w:w="3219" w:type="dxa"/>
          </w:tcPr>
          <w:p w14:paraId="2F860DF5" w14:textId="77777777" w:rsidR="00400FAF" w:rsidRPr="00E73A42" w:rsidRDefault="00400FAF" w:rsidP="00400FAF"/>
        </w:tc>
      </w:tr>
      <w:tr w:rsidR="00400FAF" w:rsidRPr="00E73A42" w14:paraId="1616EBB4" w14:textId="77777777" w:rsidTr="00E73A42">
        <w:trPr>
          <w:trHeight w:val="710"/>
        </w:trPr>
        <w:tc>
          <w:tcPr>
            <w:tcW w:w="1417" w:type="dxa"/>
          </w:tcPr>
          <w:p w14:paraId="6956185A" w14:textId="77777777" w:rsidR="00400FAF" w:rsidRPr="00E73A42" w:rsidRDefault="00400FAF" w:rsidP="00400FAF">
            <w:r w:rsidRPr="00E73A42">
              <w:t>3.76</w:t>
            </w:r>
          </w:p>
        </w:tc>
        <w:tc>
          <w:tcPr>
            <w:tcW w:w="6986" w:type="dxa"/>
          </w:tcPr>
          <w:p w14:paraId="26F11D5F" w14:textId="77777777" w:rsidR="00400FAF" w:rsidRPr="00E73A42" w:rsidRDefault="00400FAF" w:rsidP="00400FAF">
            <w:pPr>
              <w:pStyle w:val="Default"/>
              <w:spacing w:after="63"/>
            </w:pPr>
            <w:r w:rsidRPr="00E73A42">
              <w:t xml:space="preserve">Providers must make available to parents and/or carers details about how to contact Ofsted or the childminder agency with which the provider is registered as appropriate, if they believe the provider is not meeting the EYFS requirements. </w:t>
            </w:r>
          </w:p>
          <w:p w14:paraId="0B0095D7" w14:textId="77777777" w:rsidR="00400FAF" w:rsidRPr="00E73A42" w:rsidRDefault="00400FAF" w:rsidP="00400FAF">
            <w:pPr>
              <w:pStyle w:val="Default"/>
              <w:spacing w:after="63"/>
            </w:pPr>
          </w:p>
          <w:p w14:paraId="308101CB" w14:textId="77777777" w:rsidR="00400FAF" w:rsidRPr="00E73A42" w:rsidRDefault="00400FAF" w:rsidP="00400FAF">
            <w:pPr>
              <w:pStyle w:val="Default"/>
              <w:spacing w:after="63"/>
            </w:pPr>
            <w:r w:rsidRPr="00E73A42">
              <w:t xml:space="preserve">If providers become aware that they are to be inspected by Ofsted or have a quality assurance visit by the childminder agency, they must notify parents and/or carers. </w:t>
            </w:r>
          </w:p>
          <w:p w14:paraId="602E946C" w14:textId="77777777" w:rsidR="00400FAF" w:rsidRPr="00E73A42" w:rsidRDefault="00400FAF" w:rsidP="00400FAF">
            <w:pPr>
              <w:pStyle w:val="Default"/>
              <w:spacing w:after="63"/>
            </w:pPr>
          </w:p>
          <w:p w14:paraId="1A68C551" w14:textId="32EEB260" w:rsidR="00400FAF" w:rsidRPr="00E73A42" w:rsidRDefault="00400FAF" w:rsidP="00400FAF">
            <w:pPr>
              <w:pStyle w:val="Default"/>
              <w:spacing w:after="63"/>
            </w:pPr>
            <w:r w:rsidRPr="00E73A42">
              <w:t>After an inspection by Ofsted or a quality assurance visit by their childminder agency, providers must supply a copy of the report to parents and/or carers of children attending on a regular basis.</w:t>
            </w:r>
          </w:p>
        </w:tc>
        <w:tc>
          <w:tcPr>
            <w:tcW w:w="1527" w:type="dxa"/>
          </w:tcPr>
          <w:p w14:paraId="40666235" w14:textId="77777777" w:rsidR="00400FAF" w:rsidRPr="00E73A42" w:rsidRDefault="00400FAF" w:rsidP="00400FAF"/>
        </w:tc>
        <w:tc>
          <w:tcPr>
            <w:tcW w:w="1972" w:type="dxa"/>
          </w:tcPr>
          <w:p w14:paraId="32D2646B" w14:textId="77777777" w:rsidR="00400FAF" w:rsidRPr="00E73A42" w:rsidRDefault="00400FAF" w:rsidP="00400FAF"/>
        </w:tc>
        <w:tc>
          <w:tcPr>
            <w:tcW w:w="3219" w:type="dxa"/>
          </w:tcPr>
          <w:p w14:paraId="4C633C8E" w14:textId="77777777" w:rsidR="00400FAF" w:rsidRPr="00E73A42" w:rsidRDefault="00400FAF" w:rsidP="00400FAF"/>
        </w:tc>
      </w:tr>
      <w:tr w:rsidR="00D30F92" w:rsidRPr="00E73A42" w14:paraId="0A02EE3B" w14:textId="77777777" w:rsidTr="00D30F92">
        <w:tc>
          <w:tcPr>
            <w:tcW w:w="1417" w:type="dxa"/>
            <w:shd w:val="clear" w:color="auto" w:fill="D9D9D9" w:themeFill="background1" w:themeFillShade="D9"/>
          </w:tcPr>
          <w:p w14:paraId="0795875D" w14:textId="0CD21C14" w:rsidR="00D30F92" w:rsidRPr="00E73A42" w:rsidRDefault="00D30F92" w:rsidP="00D30F92">
            <w:pPr>
              <w:rPr>
                <w:b/>
                <w:bCs/>
              </w:rPr>
            </w:pPr>
            <w:r>
              <w:rPr>
                <w:b/>
                <w:bCs/>
              </w:rPr>
              <w:t>Paragraph</w:t>
            </w:r>
          </w:p>
        </w:tc>
        <w:tc>
          <w:tcPr>
            <w:tcW w:w="6986" w:type="dxa"/>
            <w:shd w:val="clear" w:color="auto" w:fill="D9D9D9" w:themeFill="background1" w:themeFillShade="D9"/>
          </w:tcPr>
          <w:p w14:paraId="0E76A1D3" w14:textId="738BEA21" w:rsidR="00D30F92" w:rsidRPr="00E73A42" w:rsidRDefault="00D30F92" w:rsidP="00D30F92">
            <w:pPr>
              <w:rPr>
                <w:b/>
                <w:bCs/>
              </w:rPr>
            </w:pPr>
            <w:r w:rsidRPr="00E73A42">
              <w:rPr>
                <w:b/>
                <w:bCs/>
              </w:rPr>
              <w:t>Information about the provider</w:t>
            </w:r>
          </w:p>
        </w:tc>
        <w:tc>
          <w:tcPr>
            <w:tcW w:w="1527" w:type="dxa"/>
            <w:shd w:val="clear" w:color="auto" w:fill="D9D9D9" w:themeFill="background1" w:themeFillShade="D9"/>
          </w:tcPr>
          <w:p w14:paraId="525D965F" w14:textId="77777777" w:rsidR="00D30F92" w:rsidRPr="00E73A42" w:rsidRDefault="00D30F92" w:rsidP="00D30F92">
            <w:pPr>
              <w:rPr>
                <w:b/>
                <w:bCs/>
              </w:rPr>
            </w:pPr>
            <w:r w:rsidRPr="00E73A42">
              <w:rPr>
                <w:b/>
                <w:bCs/>
              </w:rPr>
              <w:t>Checked &amp;</w:t>
            </w:r>
          </w:p>
          <w:p w14:paraId="782AE77A" w14:textId="6B5EA8BB" w:rsidR="00D30F92" w:rsidRPr="00E73A42" w:rsidRDefault="00D30F92" w:rsidP="00D30F92">
            <w:pPr>
              <w:rPr>
                <w:b/>
                <w:bCs/>
              </w:rPr>
            </w:pPr>
            <w:r w:rsidRPr="00E73A42">
              <w:rPr>
                <w:b/>
                <w:bCs/>
              </w:rPr>
              <w:t>Date</w:t>
            </w:r>
          </w:p>
        </w:tc>
        <w:tc>
          <w:tcPr>
            <w:tcW w:w="1972" w:type="dxa"/>
            <w:shd w:val="clear" w:color="auto" w:fill="D9D9D9" w:themeFill="background1" w:themeFillShade="D9"/>
          </w:tcPr>
          <w:p w14:paraId="20FF2CA2" w14:textId="297BEF31" w:rsidR="00D30F92" w:rsidRPr="00E73A42" w:rsidRDefault="00D30F92" w:rsidP="00D30F92">
            <w:pPr>
              <w:rPr>
                <w:b/>
                <w:bCs/>
              </w:rPr>
            </w:pPr>
            <w:r w:rsidRPr="00E73A42">
              <w:rPr>
                <w:b/>
                <w:bCs/>
              </w:rPr>
              <w:t>Location of evidence</w:t>
            </w:r>
          </w:p>
        </w:tc>
        <w:tc>
          <w:tcPr>
            <w:tcW w:w="3219" w:type="dxa"/>
            <w:shd w:val="clear" w:color="auto" w:fill="D9D9D9" w:themeFill="background1" w:themeFillShade="D9"/>
          </w:tcPr>
          <w:p w14:paraId="32DAABF0" w14:textId="1293FBF4" w:rsidR="00D30F92" w:rsidRPr="00E73A42" w:rsidRDefault="00D30F92" w:rsidP="00D30F92">
            <w:pPr>
              <w:rPr>
                <w:b/>
                <w:bCs/>
              </w:rPr>
            </w:pPr>
            <w:r w:rsidRPr="00E73A42">
              <w:rPr>
                <w:b/>
                <w:bCs/>
              </w:rPr>
              <w:t>Action required</w:t>
            </w:r>
          </w:p>
        </w:tc>
      </w:tr>
      <w:tr w:rsidR="00D30F92" w:rsidRPr="00E73A42" w14:paraId="7B70D11D" w14:textId="77777777" w:rsidTr="00E73A42">
        <w:tc>
          <w:tcPr>
            <w:tcW w:w="1417" w:type="dxa"/>
          </w:tcPr>
          <w:p w14:paraId="2D7A1152" w14:textId="77777777" w:rsidR="00D30F92" w:rsidRPr="00E73A42" w:rsidRDefault="00D30F92" w:rsidP="00D30F92">
            <w:r w:rsidRPr="00E73A42">
              <w:t>3.77</w:t>
            </w:r>
          </w:p>
        </w:tc>
        <w:tc>
          <w:tcPr>
            <w:tcW w:w="6986" w:type="dxa"/>
          </w:tcPr>
          <w:p w14:paraId="3EF73FFF" w14:textId="77777777" w:rsidR="00D30F92" w:rsidRPr="00E73A42" w:rsidRDefault="00D30F92" w:rsidP="00D30F92">
            <w:pPr>
              <w:pStyle w:val="Default"/>
            </w:pPr>
            <w:r w:rsidRPr="00E73A42">
              <w:t xml:space="preserve">Providers must hold the following documentation: </w:t>
            </w:r>
          </w:p>
          <w:p w14:paraId="2E5EDEDF" w14:textId="77777777" w:rsidR="00D30F92" w:rsidRPr="00E73A42" w:rsidRDefault="00D30F92" w:rsidP="00D30F92">
            <w:pPr>
              <w:pStyle w:val="Default"/>
              <w:numPr>
                <w:ilvl w:val="0"/>
                <w:numId w:val="21"/>
              </w:numPr>
            </w:pPr>
            <w:r w:rsidRPr="00E73A42">
              <w:lastRenderedPageBreak/>
              <w:t xml:space="preserve">name, home address and telephone number of the provider and any other person living or employed on the premises (this requirement does not apply to childminders) </w:t>
            </w:r>
          </w:p>
          <w:p w14:paraId="0898E48F" w14:textId="77777777" w:rsidR="00D30F92" w:rsidRPr="00E73A42" w:rsidRDefault="00D30F92" w:rsidP="00D30F92">
            <w:pPr>
              <w:pStyle w:val="Default"/>
              <w:numPr>
                <w:ilvl w:val="0"/>
                <w:numId w:val="21"/>
              </w:numPr>
            </w:pPr>
            <w:r w:rsidRPr="00E73A42">
              <w:t xml:space="preserve">name, home address and telephone number of anyone else who will regularly be in unsupervised contact with the children attending the early years provision </w:t>
            </w:r>
          </w:p>
          <w:p w14:paraId="6C8509BA" w14:textId="77777777" w:rsidR="00D30F92" w:rsidRPr="00E73A42" w:rsidRDefault="00D30F92" w:rsidP="00D30F92">
            <w:pPr>
              <w:pStyle w:val="Default"/>
              <w:numPr>
                <w:ilvl w:val="0"/>
                <w:numId w:val="21"/>
              </w:numPr>
            </w:pPr>
            <w:r w:rsidRPr="00E73A42">
              <w:t xml:space="preserve">a daily record of the names of the children being cared for on the premises, their hours of attendance and the names of each child's key person </w:t>
            </w:r>
          </w:p>
          <w:p w14:paraId="46D32539" w14:textId="77777777" w:rsidR="00D30F92" w:rsidRPr="00E73A42" w:rsidRDefault="00D30F92" w:rsidP="00D30F92">
            <w:pPr>
              <w:pStyle w:val="Default"/>
              <w:numPr>
                <w:ilvl w:val="0"/>
                <w:numId w:val="21"/>
              </w:numPr>
            </w:pPr>
            <w:r w:rsidRPr="00E73A42">
              <w:t xml:space="preserve">their certificate of registration (which must be displayed at the setting and shown to parents and/or carers on request) </w:t>
            </w:r>
          </w:p>
          <w:p w14:paraId="2D47D0E7" w14:textId="3EE93F05" w:rsidR="00D30F92" w:rsidRPr="00E73A42" w:rsidRDefault="00D30F92" w:rsidP="00D30F92">
            <w:pPr>
              <w:pStyle w:val="Default"/>
            </w:pPr>
          </w:p>
        </w:tc>
        <w:tc>
          <w:tcPr>
            <w:tcW w:w="1527" w:type="dxa"/>
          </w:tcPr>
          <w:p w14:paraId="3725F58D" w14:textId="77777777" w:rsidR="00D30F92" w:rsidRPr="00E73A42" w:rsidRDefault="00D30F92" w:rsidP="00D30F92"/>
        </w:tc>
        <w:tc>
          <w:tcPr>
            <w:tcW w:w="1972" w:type="dxa"/>
          </w:tcPr>
          <w:p w14:paraId="4649EE93" w14:textId="77777777" w:rsidR="00D30F92" w:rsidRPr="00E73A42" w:rsidRDefault="00D30F92" w:rsidP="00D30F92"/>
        </w:tc>
        <w:tc>
          <w:tcPr>
            <w:tcW w:w="3219" w:type="dxa"/>
          </w:tcPr>
          <w:p w14:paraId="1D525AC4" w14:textId="77777777" w:rsidR="00D30F92" w:rsidRPr="00E73A42" w:rsidRDefault="00D30F92" w:rsidP="00D30F92"/>
        </w:tc>
      </w:tr>
      <w:tr w:rsidR="00D30F92" w:rsidRPr="00E73A42" w14:paraId="7F7E36E0" w14:textId="77777777" w:rsidTr="00D30F92">
        <w:tc>
          <w:tcPr>
            <w:tcW w:w="1417" w:type="dxa"/>
            <w:shd w:val="clear" w:color="auto" w:fill="D9D9D9" w:themeFill="background1" w:themeFillShade="D9"/>
          </w:tcPr>
          <w:p w14:paraId="66467A1C" w14:textId="59D9A773" w:rsidR="00D30F92" w:rsidRPr="00E73A42" w:rsidRDefault="00D30F92" w:rsidP="00D30F92">
            <w:pPr>
              <w:rPr>
                <w:b/>
                <w:bCs/>
              </w:rPr>
            </w:pPr>
            <w:r>
              <w:rPr>
                <w:b/>
                <w:bCs/>
              </w:rPr>
              <w:t>Paragraph</w:t>
            </w:r>
          </w:p>
        </w:tc>
        <w:tc>
          <w:tcPr>
            <w:tcW w:w="6986" w:type="dxa"/>
            <w:shd w:val="clear" w:color="auto" w:fill="D9D9D9" w:themeFill="background1" w:themeFillShade="D9"/>
          </w:tcPr>
          <w:p w14:paraId="38C780A1" w14:textId="0DF9BC80" w:rsidR="00D30F92" w:rsidRPr="00E73A42" w:rsidRDefault="00D30F92" w:rsidP="00D30F92">
            <w:pPr>
              <w:rPr>
                <w:b/>
                <w:bCs/>
              </w:rPr>
            </w:pPr>
            <w:r w:rsidRPr="00E73A42">
              <w:rPr>
                <w:b/>
                <w:bCs/>
              </w:rPr>
              <w:t>Changes that must be notified to Ofsted or the relevant childminder agency</w:t>
            </w:r>
          </w:p>
        </w:tc>
        <w:tc>
          <w:tcPr>
            <w:tcW w:w="1527" w:type="dxa"/>
            <w:shd w:val="clear" w:color="auto" w:fill="D9D9D9" w:themeFill="background1" w:themeFillShade="D9"/>
          </w:tcPr>
          <w:p w14:paraId="5656EC67" w14:textId="77777777" w:rsidR="00D30F92" w:rsidRPr="00E73A42" w:rsidRDefault="00D30F92" w:rsidP="00D30F92">
            <w:pPr>
              <w:rPr>
                <w:b/>
                <w:bCs/>
              </w:rPr>
            </w:pPr>
            <w:r w:rsidRPr="00E73A42">
              <w:rPr>
                <w:b/>
                <w:bCs/>
              </w:rPr>
              <w:t>Checked &amp;</w:t>
            </w:r>
          </w:p>
          <w:p w14:paraId="589E6F03" w14:textId="5FB816CA" w:rsidR="00D30F92" w:rsidRPr="00E73A42" w:rsidRDefault="00D30F92" w:rsidP="00D30F92">
            <w:pPr>
              <w:rPr>
                <w:b/>
                <w:bCs/>
              </w:rPr>
            </w:pPr>
            <w:r w:rsidRPr="00E73A42">
              <w:rPr>
                <w:b/>
                <w:bCs/>
              </w:rPr>
              <w:t>Date</w:t>
            </w:r>
          </w:p>
        </w:tc>
        <w:tc>
          <w:tcPr>
            <w:tcW w:w="1972" w:type="dxa"/>
            <w:shd w:val="clear" w:color="auto" w:fill="D9D9D9" w:themeFill="background1" w:themeFillShade="D9"/>
          </w:tcPr>
          <w:p w14:paraId="5115ADB7" w14:textId="344F2863" w:rsidR="00D30F92" w:rsidRPr="00E73A42" w:rsidRDefault="00D30F92" w:rsidP="00D30F92">
            <w:pPr>
              <w:rPr>
                <w:b/>
                <w:bCs/>
              </w:rPr>
            </w:pPr>
            <w:r w:rsidRPr="00E73A42">
              <w:rPr>
                <w:b/>
                <w:bCs/>
              </w:rPr>
              <w:t>Location of evidence</w:t>
            </w:r>
          </w:p>
        </w:tc>
        <w:tc>
          <w:tcPr>
            <w:tcW w:w="3219" w:type="dxa"/>
            <w:shd w:val="clear" w:color="auto" w:fill="D9D9D9" w:themeFill="background1" w:themeFillShade="D9"/>
          </w:tcPr>
          <w:p w14:paraId="43C5348F" w14:textId="5BCD321C" w:rsidR="00D30F92" w:rsidRPr="00E73A42" w:rsidRDefault="00D30F92" w:rsidP="00D30F92">
            <w:pPr>
              <w:rPr>
                <w:b/>
                <w:bCs/>
              </w:rPr>
            </w:pPr>
            <w:r w:rsidRPr="00E73A42">
              <w:rPr>
                <w:b/>
                <w:bCs/>
              </w:rPr>
              <w:t>Action required</w:t>
            </w:r>
          </w:p>
        </w:tc>
      </w:tr>
      <w:tr w:rsidR="00D30F92" w:rsidRPr="00E73A42" w14:paraId="4E948325" w14:textId="77777777" w:rsidTr="00E73A42">
        <w:tc>
          <w:tcPr>
            <w:tcW w:w="1417" w:type="dxa"/>
          </w:tcPr>
          <w:p w14:paraId="280C22EB" w14:textId="77777777" w:rsidR="00D30F92" w:rsidRPr="00E73A42" w:rsidRDefault="00D30F92" w:rsidP="00D30F92">
            <w:r w:rsidRPr="00E73A42">
              <w:t>3.78</w:t>
            </w:r>
          </w:p>
        </w:tc>
        <w:tc>
          <w:tcPr>
            <w:tcW w:w="6986" w:type="dxa"/>
          </w:tcPr>
          <w:p w14:paraId="74A44871" w14:textId="77777777" w:rsidR="00D30F92" w:rsidRPr="00E73A42" w:rsidRDefault="00D30F92" w:rsidP="00D30F92">
            <w:pPr>
              <w:pStyle w:val="Default"/>
            </w:pPr>
            <w:r w:rsidRPr="00E73A42">
              <w:t xml:space="preserve">All registered early years providers must notify Ofsted or the CMA with which they are registered of any change: </w:t>
            </w:r>
          </w:p>
          <w:p w14:paraId="5D7C044B" w14:textId="77777777" w:rsidR="00D30F92" w:rsidRPr="00E73A42" w:rsidRDefault="00D30F92" w:rsidP="00D30F92">
            <w:pPr>
              <w:pStyle w:val="Default"/>
              <w:numPr>
                <w:ilvl w:val="0"/>
                <w:numId w:val="22"/>
              </w:numPr>
            </w:pPr>
            <w:r w:rsidRPr="00E73A42">
              <w:t>in the address of the premises (and seek approval to operate from those premises where appropriate)</w:t>
            </w:r>
          </w:p>
          <w:p w14:paraId="79BDAB27" w14:textId="77777777" w:rsidR="00D30F92" w:rsidRPr="00E73A42" w:rsidRDefault="00D30F92" w:rsidP="00D30F92">
            <w:pPr>
              <w:pStyle w:val="Default"/>
              <w:numPr>
                <w:ilvl w:val="0"/>
                <w:numId w:val="22"/>
              </w:numPr>
            </w:pPr>
            <w:r w:rsidRPr="00E73A42">
              <w:t>to the premises which may affect the space available to children and the quality of childcare available to them</w:t>
            </w:r>
          </w:p>
          <w:p w14:paraId="7C5BE54F" w14:textId="77777777" w:rsidR="00D30F92" w:rsidRPr="00E73A42" w:rsidRDefault="00D30F92" w:rsidP="00D30F92">
            <w:pPr>
              <w:pStyle w:val="Default"/>
              <w:numPr>
                <w:ilvl w:val="0"/>
                <w:numId w:val="22"/>
              </w:numPr>
            </w:pPr>
            <w:r w:rsidRPr="00E73A42">
              <w:t>in the name or address of the provider, or the provider’s other contact information</w:t>
            </w:r>
          </w:p>
          <w:p w14:paraId="6C790880" w14:textId="77777777" w:rsidR="00D30F92" w:rsidRPr="00E73A42" w:rsidRDefault="00D30F92" w:rsidP="00D30F92">
            <w:pPr>
              <w:pStyle w:val="Default"/>
              <w:numPr>
                <w:ilvl w:val="0"/>
                <w:numId w:val="22"/>
              </w:numPr>
            </w:pPr>
            <w:r w:rsidRPr="00E73A42">
              <w:t>to the person who is managing the early years provision</w:t>
            </w:r>
          </w:p>
          <w:p w14:paraId="7A47F9A0" w14:textId="77777777" w:rsidR="00D30F92" w:rsidRPr="00E73A42" w:rsidRDefault="00D30F92" w:rsidP="00D30F92">
            <w:pPr>
              <w:pStyle w:val="Default"/>
              <w:numPr>
                <w:ilvl w:val="0"/>
                <w:numId w:val="22"/>
              </w:numPr>
            </w:pPr>
            <w:r w:rsidRPr="00E73A42">
              <w:t xml:space="preserve">in the persons aged 16 years or older living or working on any domestic premises from which childminding is provided; or to the persons caring for children on any premises where childminding is provided </w:t>
            </w:r>
          </w:p>
          <w:p w14:paraId="36407B51" w14:textId="77777777" w:rsidR="00D30F92" w:rsidRPr="00E73A42" w:rsidRDefault="00D30F92" w:rsidP="00D30F92">
            <w:pPr>
              <w:pStyle w:val="Default"/>
              <w:numPr>
                <w:ilvl w:val="0"/>
                <w:numId w:val="22"/>
              </w:numPr>
            </w:pPr>
            <w:r w:rsidRPr="00E73A42">
              <w:t xml:space="preserve">any proposal to change the hours during which childcare is provided; or to provide overnight care </w:t>
            </w:r>
          </w:p>
          <w:p w14:paraId="62C7A692" w14:textId="77777777" w:rsidR="00D30F92" w:rsidRPr="00E73A42" w:rsidRDefault="00D30F92" w:rsidP="00D30F92">
            <w:pPr>
              <w:pStyle w:val="Default"/>
              <w:numPr>
                <w:ilvl w:val="0"/>
                <w:numId w:val="22"/>
              </w:numPr>
            </w:pPr>
            <w:r w:rsidRPr="00E73A42">
              <w:t xml:space="preserve">any significant event which is likely to affect the suitability of the early years provider or any person who </w:t>
            </w:r>
            <w:r w:rsidRPr="00E73A42">
              <w:lastRenderedPageBreak/>
              <w:t xml:space="preserve">cares for, or is in regular contact with, children on the premises to look after children </w:t>
            </w:r>
          </w:p>
          <w:p w14:paraId="204E0835" w14:textId="77777777" w:rsidR="00D30F92" w:rsidRPr="00E73A42" w:rsidRDefault="00D30F92" w:rsidP="00D30F92">
            <w:pPr>
              <w:pStyle w:val="Default"/>
            </w:pPr>
          </w:p>
        </w:tc>
        <w:tc>
          <w:tcPr>
            <w:tcW w:w="1527" w:type="dxa"/>
          </w:tcPr>
          <w:p w14:paraId="6C9D9292" w14:textId="77777777" w:rsidR="00D30F92" w:rsidRPr="00E73A42" w:rsidRDefault="00D30F92" w:rsidP="00D30F92"/>
        </w:tc>
        <w:tc>
          <w:tcPr>
            <w:tcW w:w="1972" w:type="dxa"/>
          </w:tcPr>
          <w:p w14:paraId="740CE984" w14:textId="77777777" w:rsidR="00D30F92" w:rsidRPr="00E73A42" w:rsidRDefault="00D30F92" w:rsidP="00D30F92"/>
        </w:tc>
        <w:tc>
          <w:tcPr>
            <w:tcW w:w="3219" w:type="dxa"/>
          </w:tcPr>
          <w:p w14:paraId="2E675E2C" w14:textId="77777777" w:rsidR="00D30F92" w:rsidRPr="00E73A42" w:rsidRDefault="00D30F92" w:rsidP="00D30F92"/>
        </w:tc>
      </w:tr>
      <w:tr w:rsidR="00D30F92" w:rsidRPr="00E73A42" w14:paraId="57C850BA" w14:textId="77777777" w:rsidTr="00E73A42">
        <w:tc>
          <w:tcPr>
            <w:tcW w:w="1417" w:type="dxa"/>
          </w:tcPr>
          <w:p w14:paraId="3277EF05" w14:textId="3272EF6D" w:rsidR="00D30F92" w:rsidRPr="00E73A42" w:rsidRDefault="00D30F92" w:rsidP="00D30F92">
            <w:r w:rsidRPr="00E73A42">
              <w:t xml:space="preserve">3.78 </w:t>
            </w:r>
          </w:p>
        </w:tc>
        <w:tc>
          <w:tcPr>
            <w:tcW w:w="6986" w:type="dxa"/>
          </w:tcPr>
          <w:p w14:paraId="3E195EB8" w14:textId="77777777" w:rsidR="00D30F92" w:rsidRPr="00E73A42" w:rsidRDefault="00D30F92" w:rsidP="00D30F92">
            <w:pPr>
              <w:pStyle w:val="Default"/>
            </w:pPr>
            <w:r w:rsidRPr="00E73A42">
              <w:t>Where the early years provision is provided by a company, Ofsted must be notified of any change in the name or registered number of the company.</w:t>
            </w:r>
          </w:p>
          <w:p w14:paraId="6E5392C1" w14:textId="77777777" w:rsidR="00D30F92" w:rsidRPr="00E73A42" w:rsidRDefault="00D30F92" w:rsidP="00D30F92">
            <w:pPr>
              <w:pStyle w:val="Default"/>
            </w:pPr>
          </w:p>
          <w:p w14:paraId="1731F51F" w14:textId="77777777" w:rsidR="00D30F92" w:rsidRPr="00E73A42" w:rsidRDefault="00D30F92" w:rsidP="00D30F92">
            <w:pPr>
              <w:pStyle w:val="Default"/>
            </w:pPr>
            <w:r w:rsidRPr="00E73A42">
              <w:t>Where the early years provision is provided by a charity, Ofsted must be notified of any change in the name or registration number of the charity.</w:t>
            </w:r>
          </w:p>
          <w:p w14:paraId="7295553D" w14:textId="77777777" w:rsidR="00D30F92" w:rsidRPr="00E73A42" w:rsidRDefault="00D30F92" w:rsidP="00D30F92">
            <w:pPr>
              <w:pStyle w:val="Default"/>
            </w:pPr>
          </w:p>
          <w:p w14:paraId="65F40117" w14:textId="77777777" w:rsidR="00D30F92" w:rsidRPr="00E73A42" w:rsidRDefault="00D30F92" w:rsidP="00D30F92">
            <w:pPr>
              <w:pStyle w:val="Default"/>
            </w:pPr>
            <w:r w:rsidRPr="00E73A42">
              <w:t xml:space="preserve">Where the childcare is provided by a partnership, body corporate or unincorporated association, Ofsted must be notified of any change to the 'nominated individual' </w:t>
            </w:r>
          </w:p>
          <w:p w14:paraId="5CDAB9FA" w14:textId="77777777" w:rsidR="00D30F92" w:rsidRPr="00E73A42" w:rsidRDefault="00D30F92" w:rsidP="00D30F92">
            <w:pPr>
              <w:pStyle w:val="Default"/>
            </w:pPr>
          </w:p>
          <w:p w14:paraId="4E1D97DE" w14:textId="77777777" w:rsidR="00D30F92" w:rsidRPr="00E73A42" w:rsidRDefault="00D30F92" w:rsidP="00D30F92">
            <w:pPr>
              <w:pStyle w:val="Default"/>
            </w:pPr>
            <w:r w:rsidRPr="00E73A42">
              <w:t>Where the childcare is provided by a partnership, body corporate or unincorporated association whose sole or main purpose is the provision of childcare, Ofsted must be notified of any change to the individuals who are partners in, or a director, secretary or other officer or members of its governing body</w:t>
            </w:r>
          </w:p>
          <w:p w14:paraId="6057F6A3" w14:textId="77777777" w:rsidR="00D30F92" w:rsidRPr="00E73A42" w:rsidRDefault="00D30F92" w:rsidP="00D30F92">
            <w:pPr>
              <w:pStyle w:val="Default"/>
            </w:pPr>
          </w:p>
        </w:tc>
        <w:tc>
          <w:tcPr>
            <w:tcW w:w="1527" w:type="dxa"/>
          </w:tcPr>
          <w:p w14:paraId="299DC700" w14:textId="77777777" w:rsidR="00D30F92" w:rsidRPr="00E73A42" w:rsidRDefault="00D30F92" w:rsidP="00D30F92"/>
        </w:tc>
        <w:tc>
          <w:tcPr>
            <w:tcW w:w="1972" w:type="dxa"/>
          </w:tcPr>
          <w:p w14:paraId="24E8012D" w14:textId="77777777" w:rsidR="00D30F92" w:rsidRPr="00E73A42" w:rsidRDefault="00D30F92" w:rsidP="00D30F92"/>
        </w:tc>
        <w:tc>
          <w:tcPr>
            <w:tcW w:w="3219" w:type="dxa"/>
          </w:tcPr>
          <w:p w14:paraId="7381DB55" w14:textId="77777777" w:rsidR="00D30F92" w:rsidRPr="00E73A42" w:rsidRDefault="00D30F92" w:rsidP="00D30F92"/>
        </w:tc>
      </w:tr>
      <w:tr w:rsidR="00D30F92" w:rsidRPr="00E73A42" w14:paraId="4E37469F" w14:textId="77777777" w:rsidTr="00E73A42">
        <w:trPr>
          <w:trHeight w:val="710"/>
        </w:trPr>
        <w:tc>
          <w:tcPr>
            <w:tcW w:w="1417" w:type="dxa"/>
          </w:tcPr>
          <w:p w14:paraId="3ACDCB5C" w14:textId="77777777" w:rsidR="00D30F92" w:rsidRPr="00E73A42" w:rsidRDefault="00D30F92" w:rsidP="00D30F92">
            <w:r w:rsidRPr="00E73A42">
              <w:t>3.79</w:t>
            </w:r>
          </w:p>
        </w:tc>
        <w:tc>
          <w:tcPr>
            <w:tcW w:w="6986" w:type="dxa"/>
          </w:tcPr>
          <w:p w14:paraId="03FF4F75" w14:textId="77777777" w:rsidR="00D30F92" w:rsidRPr="00E73A42" w:rsidRDefault="00D30F92" w:rsidP="00D30F92">
            <w:pPr>
              <w:pStyle w:val="Default"/>
            </w:pPr>
            <w:r w:rsidRPr="00E73A42">
              <w:t xml:space="preserve">Where providers are required to notify Ofsted or their CMA about a change of person </w:t>
            </w:r>
            <w:r w:rsidRPr="00E73A42">
              <w:rPr>
                <w:b/>
                <w:bCs/>
              </w:rPr>
              <w:t>except for managers</w:t>
            </w:r>
            <w:r w:rsidRPr="00E73A42">
              <w:t>, as specified in paragraph 3.78, providers must give Ofsted or their CMA:</w:t>
            </w:r>
          </w:p>
          <w:p w14:paraId="7497F678" w14:textId="77777777" w:rsidR="00D30F92" w:rsidRPr="00E73A42" w:rsidRDefault="00D30F92" w:rsidP="00D30F92">
            <w:pPr>
              <w:pStyle w:val="Default"/>
              <w:numPr>
                <w:ilvl w:val="0"/>
                <w:numId w:val="23"/>
              </w:numPr>
            </w:pPr>
            <w:r w:rsidRPr="00E73A42">
              <w:t>the new person's name, and any former names or aliases</w:t>
            </w:r>
          </w:p>
          <w:p w14:paraId="04D757ED" w14:textId="77777777" w:rsidR="00D30F92" w:rsidRPr="00E73A42" w:rsidRDefault="00D30F92" w:rsidP="00D30F92">
            <w:pPr>
              <w:pStyle w:val="Default"/>
              <w:numPr>
                <w:ilvl w:val="0"/>
                <w:numId w:val="23"/>
              </w:numPr>
            </w:pPr>
            <w:r w:rsidRPr="00E73A42">
              <w:t>date of birth</w:t>
            </w:r>
          </w:p>
          <w:p w14:paraId="59A94A6D" w14:textId="54478CBC" w:rsidR="00D30F92" w:rsidRPr="00E73A42" w:rsidRDefault="00D30F92" w:rsidP="00D30F92">
            <w:pPr>
              <w:pStyle w:val="Default"/>
              <w:numPr>
                <w:ilvl w:val="0"/>
                <w:numId w:val="23"/>
              </w:numPr>
            </w:pPr>
            <w:r w:rsidRPr="00E73A42">
              <w:t xml:space="preserve">home address. </w:t>
            </w:r>
          </w:p>
        </w:tc>
        <w:tc>
          <w:tcPr>
            <w:tcW w:w="1527" w:type="dxa"/>
          </w:tcPr>
          <w:p w14:paraId="4E990CF1" w14:textId="77777777" w:rsidR="00D30F92" w:rsidRPr="00E73A42" w:rsidRDefault="00D30F92" w:rsidP="00D30F92"/>
        </w:tc>
        <w:tc>
          <w:tcPr>
            <w:tcW w:w="1972" w:type="dxa"/>
          </w:tcPr>
          <w:p w14:paraId="60924F1E" w14:textId="77777777" w:rsidR="00D30F92" w:rsidRPr="00E73A42" w:rsidRDefault="00D30F92" w:rsidP="00D30F92"/>
        </w:tc>
        <w:tc>
          <w:tcPr>
            <w:tcW w:w="3219" w:type="dxa"/>
          </w:tcPr>
          <w:p w14:paraId="67F21C5F" w14:textId="77777777" w:rsidR="00D30F92" w:rsidRPr="00E73A42" w:rsidRDefault="00D30F92" w:rsidP="00D30F92"/>
        </w:tc>
      </w:tr>
      <w:tr w:rsidR="00D30F92" w:rsidRPr="00E73A42" w14:paraId="46A704A6" w14:textId="77777777" w:rsidTr="00E73A42">
        <w:tc>
          <w:tcPr>
            <w:tcW w:w="1417" w:type="dxa"/>
          </w:tcPr>
          <w:p w14:paraId="4C794251" w14:textId="0283238D" w:rsidR="00D30F92" w:rsidRPr="00E73A42" w:rsidRDefault="00D30F92" w:rsidP="00D30F92">
            <w:r>
              <w:t>3.79</w:t>
            </w:r>
          </w:p>
        </w:tc>
        <w:tc>
          <w:tcPr>
            <w:tcW w:w="6986" w:type="dxa"/>
          </w:tcPr>
          <w:p w14:paraId="79693292" w14:textId="77777777" w:rsidR="00D30F92" w:rsidRPr="00E73A42" w:rsidRDefault="00D30F92" w:rsidP="00D30F92">
            <w:pPr>
              <w:pStyle w:val="Default"/>
            </w:pPr>
            <w:r w:rsidRPr="00E73A42">
              <w:t xml:space="preserve">If there is a </w:t>
            </w:r>
            <w:r w:rsidRPr="00E73A42">
              <w:rPr>
                <w:b/>
                <w:bCs/>
              </w:rPr>
              <w:t>change of manager</w:t>
            </w:r>
            <w:r w:rsidRPr="00E73A42">
              <w:t>, providers must notify Ofsted or their CMA that a new manager has been appointed. Where it is reasonably practicable to do so, notification must be made in advance. In other cases, notification must be made as soon as is reasonably practicable, but always within 14 days.</w:t>
            </w:r>
          </w:p>
          <w:p w14:paraId="62F20606" w14:textId="77777777" w:rsidR="00D30F92" w:rsidRPr="00E73A42" w:rsidRDefault="00D30F92" w:rsidP="00D30F92">
            <w:pPr>
              <w:pStyle w:val="Default"/>
            </w:pPr>
          </w:p>
        </w:tc>
        <w:tc>
          <w:tcPr>
            <w:tcW w:w="1527" w:type="dxa"/>
          </w:tcPr>
          <w:p w14:paraId="79DE03E5" w14:textId="77777777" w:rsidR="00D30F92" w:rsidRPr="00E73A42" w:rsidRDefault="00D30F92" w:rsidP="00D30F92"/>
        </w:tc>
        <w:tc>
          <w:tcPr>
            <w:tcW w:w="1972" w:type="dxa"/>
          </w:tcPr>
          <w:p w14:paraId="554861B9" w14:textId="77777777" w:rsidR="00D30F92" w:rsidRPr="00E73A42" w:rsidRDefault="00D30F92" w:rsidP="00D30F92"/>
        </w:tc>
        <w:tc>
          <w:tcPr>
            <w:tcW w:w="3219" w:type="dxa"/>
          </w:tcPr>
          <w:p w14:paraId="54D9E806" w14:textId="77777777" w:rsidR="00D30F92" w:rsidRPr="00E73A42" w:rsidRDefault="00D30F92" w:rsidP="00D30F92"/>
        </w:tc>
      </w:tr>
      <w:tr w:rsidR="00D30F92" w:rsidRPr="00E73A42" w14:paraId="3BB59691" w14:textId="77777777" w:rsidTr="00D30F92">
        <w:tc>
          <w:tcPr>
            <w:tcW w:w="1417" w:type="dxa"/>
            <w:shd w:val="clear" w:color="auto" w:fill="D9D9D9" w:themeFill="background1" w:themeFillShade="D9"/>
          </w:tcPr>
          <w:p w14:paraId="4291EAA2" w14:textId="6A90FD3F" w:rsidR="00D30F92" w:rsidRPr="00E73A42" w:rsidRDefault="00D30F92" w:rsidP="00D30F92">
            <w:pPr>
              <w:rPr>
                <w:b/>
                <w:bCs/>
              </w:rPr>
            </w:pPr>
            <w:r>
              <w:rPr>
                <w:b/>
                <w:bCs/>
              </w:rPr>
              <w:lastRenderedPageBreak/>
              <w:t>Paragraph</w:t>
            </w:r>
          </w:p>
        </w:tc>
        <w:tc>
          <w:tcPr>
            <w:tcW w:w="6986" w:type="dxa"/>
            <w:shd w:val="clear" w:color="auto" w:fill="D9D9D9" w:themeFill="background1" w:themeFillShade="D9"/>
          </w:tcPr>
          <w:p w14:paraId="72E32383" w14:textId="57505405" w:rsidR="00D30F92" w:rsidRPr="00E73A42" w:rsidRDefault="00D30F92" w:rsidP="00D30F92">
            <w:pPr>
              <w:rPr>
                <w:b/>
                <w:bCs/>
              </w:rPr>
            </w:pPr>
            <w:r w:rsidRPr="00E73A42">
              <w:rPr>
                <w:b/>
                <w:bCs/>
              </w:rPr>
              <w:t>Criteria for effective Paediatric First Aid (PFA) training (Annex A)</w:t>
            </w:r>
          </w:p>
        </w:tc>
        <w:tc>
          <w:tcPr>
            <w:tcW w:w="1527" w:type="dxa"/>
            <w:shd w:val="clear" w:color="auto" w:fill="D9D9D9" w:themeFill="background1" w:themeFillShade="D9"/>
          </w:tcPr>
          <w:p w14:paraId="0CE516E4" w14:textId="77777777" w:rsidR="00D30F92" w:rsidRPr="00E73A42" w:rsidRDefault="00D30F92" w:rsidP="00D30F92">
            <w:pPr>
              <w:rPr>
                <w:b/>
                <w:bCs/>
              </w:rPr>
            </w:pPr>
            <w:r w:rsidRPr="00E73A42">
              <w:rPr>
                <w:b/>
                <w:bCs/>
              </w:rPr>
              <w:t>Checked &amp;</w:t>
            </w:r>
          </w:p>
          <w:p w14:paraId="0ED6508E" w14:textId="4BABDD34" w:rsidR="00D30F92" w:rsidRPr="00E73A42" w:rsidRDefault="00D30F92" w:rsidP="00D30F92">
            <w:pPr>
              <w:rPr>
                <w:b/>
                <w:bCs/>
              </w:rPr>
            </w:pPr>
            <w:r w:rsidRPr="00E73A42">
              <w:rPr>
                <w:b/>
                <w:bCs/>
              </w:rPr>
              <w:t>Date</w:t>
            </w:r>
          </w:p>
        </w:tc>
        <w:tc>
          <w:tcPr>
            <w:tcW w:w="1972" w:type="dxa"/>
            <w:shd w:val="clear" w:color="auto" w:fill="D9D9D9" w:themeFill="background1" w:themeFillShade="D9"/>
          </w:tcPr>
          <w:p w14:paraId="4EDD03B8" w14:textId="1B51EC75" w:rsidR="00D30F92" w:rsidRPr="00E73A42" w:rsidRDefault="00D30F92" w:rsidP="00D30F92">
            <w:pPr>
              <w:rPr>
                <w:b/>
                <w:bCs/>
              </w:rPr>
            </w:pPr>
            <w:r w:rsidRPr="00E73A42">
              <w:rPr>
                <w:b/>
                <w:bCs/>
              </w:rPr>
              <w:t>Location of evidence</w:t>
            </w:r>
          </w:p>
        </w:tc>
        <w:tc>
          <w:tcPr>
            <w:tcW w:w="3219" w:type="dxa"/>
            <w:shd w:val="clear" w:color="auto" w:fill="D9D9D9" w:themeFill="background1" w:themeFillShade="D9"/>
          </w:tcPr>
          <w:p w14:paraId="36176CCC" w14:textId="30E912CE" w:rsidR="00D30F92" w:rsidRPr="00E73A42" w:rsidRDefault="00D30F92" w:rsidP="00D30F92">
            <w:pPr>
              <w:rPr>
                <w:b/>
                <w:bCs/>
              </w:rPr>
            </w:pPr>
            <w:r w:rsidRPr="00E73A42">
              <w:rPr>
                <w:b/>
                <w:bCs/>
              </w:rPr>
              <w:t>Action required</w:t>
            </w:r>
          </w:p>
        </w:tc>
      </w:tr>
      <w:tr w:rsidR="00D30F92" w:rsidRPr="00E73A42" w14:paraId="31E400AF" w14:textId="77777777" w:rsidTr="00E73A42">
        <w:tc>
          <w:tcPr>
            <w:tcW w:w="1417" w:type="dxa"/>
          </w:tcPr>
          <w:p w14:paraId="7376BB24" w14:textId="11CD0B81" w:rsidR="00D30F92" w:rsidRPr="00E73A42" w:rsidRDefault="00D30F92" w:rsidP="00D30F92">
            <w:r w:rsidRPr="00E73A42">
              <w:t>A.2&amp;3</w:t>
            </w:r>
          </w:p>
        </w:tc>
        <w:tc>
          <w:tcPr>
            <w:tcW w:w="6986" w:type="dxa"/>
          </w:tcPr>
          <w:p w14:paraId="56D0E264" w14:textId="77777777" w:rsidR="00D30F92" w:rsidRPr="00E73A42" w:rsidRDefault="00D30F92" w:rsidP="00D30F92">
            <w:pPr>
              <w:pStyle w:val="Default"/>
            </w:pPr>
            <w:r w:rsidRPr="00E73A42">
              <w:t>Following PFA training, an assessment of competence leads to the award of a certificate. The certificate must be renewed every three years.</w:t>
            </w:r>
          </w:p>
          <w:p w14:paraId="2CF63B2E" w14:textId="1D9E23D2" w:rsidR="00D30F92" w:rsidRPr="00E73A42" w:rsidRDefault="00D30F92" w:rsidP="00D30F92">
            <w:pPr>
              <w:pStyle w:val="Default"/>
            </w:pPr>
          </w:p>
        </w:tc>
        <w:tc>
          <w:tcPr>
            <w:tcW w:w="1527" w:type="dxa"/>
          </w:tcPr>
          <w:p w14:paraId="7D492B26" w14:textId="77777777" w:rsidR="00D30F92" w:rsidRPr="00E73A42" w:rsidRDefault="00D30F92" w:rsidP="00D30F92"/>
        </w:tc>
        <w:tc>
          <w:tcPr>
            <w:tcW w:w="1972" w:type="dxa"/>
          </w:tcPr>
          <w:p w14:paraId="7B095008" w14:textId="77777777" w:rsidR="00D30F92" w:rsidRPr="00E73A42" w:rsidRDefault="00D30F92" w:rsidP="00D30F92"/>
        </w:tc>
        <w:tc>
          <w:tcPr>
            <w:tcW w:w="3219" w:type="dxa"/>
          </w:tcPr>
          <w:p w14:paraId="2F502D3B" w14:textId="77777777" w:rsidR="00D30F92" w:rsidRPr="00E73A42" w:rsidRDefault="00D30F92" w:rsidP="00D30F92"/>
        </w:tc>
      </w:tr>
      <w:tr w:rsidR="00D30F92" w:rsidRPr="00E73A42" w14:paraId="7B7278DB" w14:textId="77777777" w:rsidTr="00E73A42">
        <w:tc>
          <w:tcPr>
            <w:tcW w:w="1417" w:type="dxa"/>
          </w:tcPr>
          <w:p w14:paraId="676ED54F" w14:textId="05199EAB" w:rsidR="00D30F92" w:rsidRPr="00E73A42" w:rsidRDefault="00D30F92" w:rsidP="00D30F92">
            <w:r w:rsidRPr="00E73A42">
              <w:t>A.4</w:t>
            </w:r>
          </w:p>
        </w:tc>
        <w:tc>
          <w:tcPr>
            <w:tcW w:w="6986" w:type="dxa"/>
          </w:tcPr>
          <w:p w14:paraId="141D3B50" w14:textId="77777777" w:rsidR="00D30F92" w:rsidRPr="00E73A42" w:rsidRDefault="00D30F92" w:rsidP="00D30F92">
            <w:pPr>
              <w:pStyle w:val="Default"/>
            </w:pPr>
            <w:r w:rsidRPr="00E73A42">
              <w:t>Adequate resuscitation and other equipment including baby and junior models must be provided as part of training, so that all trainees are able to practice and demonstrate techniques.</w:t>
            </w:r>
          </w:p>
          <w:p w14:paraId="21FA28FE" w14:textId="2689EB86" w:rsidR="00D30F92" w:rsidRPr="00E73A42" w:rsidRDefault="00D30F92" w:rsidP="00D30F92">
            <w:pPr>
              <w:pStyle w:val="Default"/>
            </w:pPr>
          </w:p>
        </w:tc>
        <w:tc>
          <w:tcPr>
            <w:tcW w:w="1527" w:type="dxa"/>
          </w:tcPr>
          <w:p w14:paraId="15036454" w14:textId="77777777" w:rsidR="00D30F92" w:rsidRPr="00E73A42" w:rsidRDefault="00D30F92" w:rsidP="00D30F92"/>
        </w:tc>
        <w:tc>
          <w:tcPr>
            <w:tcW w:w="1972" w:type="dxa"/>
          </w:tcPr>
          <w:p w14:paraId="3E2CAC01" w14:textId="77777777" w:rsidR="00D30F92" w:rsidRPr="00E73A42" w:rsidRDefault="00D30F92" w:rsidP="00D30F92"/>
        </w:tc>
        <w:tc>
          <w:tcPr>
            <w:tcW w:w="3219" w:type="dxa"/>
          </w:tcPr>
          <w:p w14:paraId="52CF72C3" w14:textId="77777777" w:rsidR="00D30F92" w:rsidRPr="00E73A42" w:rsidRDefault="00D30F92" w:rsidP="00D30F92"/>
        </w:tc>
      </w:tr>
      <w:tr w:rsidR="00D30F92" w:rsidRPr="00E73A42" w14:paraId="65B721E6" w14:textId="77777777" w:rsidTr="00E73A42">
        <w:tc>
          <w:tcPr>
            <w:tcW w:w="1417" w:type="dxa"/>
          </w:tcPr>
          <w:p w14:paraId="328534AD" w14:textId="46064E44" w:rsidR="00D30F92" w:rsidRPr="00E73A42" w:rsidRDefault="00D30F92" w:rsidP="00D30F92">
            <w:r w:rsidRPr="00E73A42">
              <w:t>A.5</w:t>
            </w:r>
          </w:p>
        </w:tc>
        <w:tc>
          <w:tcPr>
            <w:tcW w:w="6986" w:type="dxa"/>
          </w:tcPr>
          <w:p w14:paraId="2767199F" w14:textId="28D6E232" w:rsidR="00D30F92" w:rsidRPr="00E73A42" w:rsidRDefault="00D30F92" w:rsidP="00D30F92">
            <w:pPr>
              <w:pStyle w:val="Default"/>
            </w:pPr>
            <w:r w:rsidRPr="00E73A42">
              <w:t xml:space="preserve">The emergency PFA course should be undertaken face-to-face (trainers are physically present with their trainees) and last for a minimum of 6 hours (excluding breaks). It should cover the following areas: </w:t>
            </w:r>
          </w:p>
          <w:p w14:paraId="2B9403DA" w14:textId="77777777" w:rsidR="00D30F92" w:rsidRPr="00E73A42" w:rsidRDefault="00D30F92" w:rsidP="00D30F92">
            <w:pPr>
              <w:pStyle w:val="Default"/>
              <w:numPr>
                <w:ilvl w:val="0"/>
                <w:numId w:val="27"/>
              </w:numPr>
            </w:pPr>
            <w:r w:rsidRPr="00E73A42">
              <w:t xml:space="preserve">Be able to assess </w:t>
            </w:r>
            <w:proofErr w:type="gramStart"/>
            <w:r w:rsidRPr="00E73A42">
              <w:t>an emergency situation</w:t>
            </w:r>
            <w:proofErr w:type="gramEnd"/>
            <w:r w:rsidRPr="00E73A42">
              <w:t xml:space="preserve"> and prioritise what action to take</w:t>
            </w:r>
          </w:p>
          <w:p w14:paraId="387D7C76" w14:textId="77777777" w:rsidR="00D30F92" w:rsidRPr="00E73A42" w:rsidRDefault="00D30F92" w:rsidP="00D30F92">
            <w:pPr>
              <w:pStyle w:val="Default"/>
              <w:numPr>
                <w:ilvl w:val="0"/>
                <w:numId w:val="27"/>
              </w:numPr>
            </w:pPr>
            <w:r w:rsidRPr="00E73A42">
              <w:t>Help a baby or child who is unresponsive and breathing normally</w:t>
            </w:r>
          </w:p>
          <w:p w14:paraId="3DA326B7" w14:textId="77777777" w:rsidR="00D30F92" w:rsidRPr="00E73A42" w:rsidRDefault="00D30F92" w:rsidP="00D30F92">
            <w:pPr>
              <w:pStyle w:val="Default"/>
              <w:numPr>
                <w:ilvl w:val="0"/>
                <w:numId w:val="27"/>
              </w:numPr>
            </w:pPr>
            <w:r w:rsidRPr="00E73A42">
              <w:t xml:space="preserve">Help a baby or child who is unresponsive and not breathing normally </w:t>
            </w:r>
          </w:p>
          <w:p w14:paraId="2F84470C" w14:textId="77777777" w:rsidR="00D30F92" w:rsidRPr="00E73A42" w:rsidRDefault="00D30F92" w:rsidP="00D30F92">
            <w:pPr>
              <w:pStyle w:val="Default"/>
              <w:numPr>
                <w:ilvl w:val="0"/>
                <w:numId w:val="27"/>
              </w:numPr>
            </w:pPr>
            <w:r w:rsidRPr="00E73A42">
              <w:t xml:space="preserve">Help a baby or child who is having a seizure </w:t>
            </w:r>
          </w:p>
          <w:p w14:paraId="1BB60E8E" w14:textId="77777777" w:rsidR="00D30F92" w:rsidRPr="00E73A42" w:rsidRDefault="00D30F92" w:rsidP="00D30F92">
            <w:pPr>
              <w:pStyle w:val="Default"/>
              <w:numPr>
                <w:ilvl w:val="0"/>
                <w:numId w:val="27"/>
              </w:numPr>
            </w:pPr>
            <w:r w:rsidRPr="00E73A42">
              <w:t xml:space="preserve">Help a baby or child who is choking </w:t>
            </w:r>
          </w:p>
          <w:p w14:paraId="64A4CA84" w14:textId="77777777" w:rsidR="00D30F92" w:rsidRPr="00E73A42" w:rsidRDefault="00D30F92" w:rsidP="00D30F92">
            <w:pPr>
              <w:pStyle w:val="Default"/>
              <w:numPr>
                <w:ilvl w:val="0"/>
                <w:numId w:val="27"/>
              </w:numPr>
            </w:pPr>
            <w:r w:rsidRPr="00E73A42">
              <w:t xml:space="preserve">Help a baby or child who is bleeding </w:t>
            </w:r>
          </w:p>
          <w:p w14:paraId="057617DF" w14:textId="77777777" w:rsidR="00D30F92" w:rsidRPr="00E73A42" w:rsidRDefault="00D30F92" w:rsidP="00D30F92">
            <w:pPr>
              <w:pStyle w:val="Default"/>
              <w:numPr>
                <w:ilvl w:val="0"/>
                <w:numId w:val="27"/>
              </w:numPr>
            </w:pPr>
            <w:r w:rsidRPr="00E73A42">
              <w:t>Help a baby or child who is suffering from shock caused by severe blood loss (hypovolemic shock)</w:t>
            </w:r>
          </w:p>
          <w:p w14:paraId="3B4294A9" w14:textId="4079386A" w:rsidR="00D30F92" w:rsidRPr="00E73A42" w:rsidRDefault="00D30F92" w:rsidP="00D30F92">
            <w:pPr>
              <w:pStyle w:val="Default"/>
              <w:ind w:left="360"/>
            </w:pPr>
          </w:p>
        </w:tc>
        <w:tc>
          <w:tcPr>
            <w:tcW w:w="1527" w:type="dxa"/>
          </w:tcPr>
          <w:p w14:paraId="044DD9A3" w14:textId="77777777" w:rsidR="00D30F92" w:rsidRPr="00E73A42" w:rsidRDefault="00D30F92" w:rsidP="00D30F92"/>
        </w:tc>
        <w:tc>
          <w:tcPr>
            <w:tcW w:w="1972" w:type="dxa"/>
          </w:tcPr>
          <w:p w14:paraId="39A2E535" w14:textId="77777777" w:rsidR="00D30F92" w:rsidRPr="00E73A42" w:rsidRDefault="00D30F92" w:rsidP="00D30F92"/>
        </w:tc>
        <w:tc>
          <w:tcPr>
            <w:tcW w:w="3219" w:type="dxa"/>
          </w:tcPr>
          <w:p w14:paraId="393FF56D" w14:textId="77777777" w:rsidR="00D30F92" w:rsidRPr="00E73A42" w:rsidRDefault="00D30F92" w:rsidP="00D30F92"/>
        </w:tc>
      </w:tr>
      <w:tr w:rsidR="00D30F92" w:rsidRPr="00E73A42" w14:paraId="48892C73" w14:textId="77777777" w:rsidTr="00E73A42">
        <w:tc>
          <w:tcPr>
            <w:tcW w:w="1417" w:type="dxa"/>
          </w:tcPr>
          <w:p w14:paraId="16882539" w14:textId="6482B7A5" w:rsidR="00D30F92" w:rsidRPr="00E73A42" w:rsidRDefault="00D30F92" w:rsidP="00D30F92">
            <w:r w:rsidRPr="00E73A42">
              <w:t>A.6</w:t>
            </w:r>
          </w:p>
        </w:tc>
        <w:tc>
          <w:tcPr>
            <w:tcW w:w="6986" w:type="dxa"/>
          </w:tcPr>
          <w:p w14:paraId="2FF44062" w14:textId="67239448" w:rsidR="00D30F92" w:rsidRPr="00E73A42" w:rsidRDefault="00D30F92" w:rsidP="00D30F92">
            <w:pPr>
              <w:pStyle w:val="Default"/>
            </w:pPr>
            <w:r w:rsidRPr="00E73A42">
              <w:t xml:space="preserve">The full PFA course should be delivered face to face (trainers are physically present with their trainees), should last for a minimum of 12 hours (excluding breaks) and should cover the elements listed below in addition to the areas set out in the emergency PFA training elements: </w:t>
            </w:r>
          </w:p>
          <w:p w14:paraId="568ACB56" w14:textId="77777777" w:rsidR="00D30F92" w:rsidRPr="00E73A42" w:rsidRDefault="00D30F92" w:rsidP="00D30F92">
            <w:pPr>
              <w:pStyle w:val="Default"/>
              <w:numPr>
                <w:ilvl w:val="0"/>
                <w:numId w:val="28"/>
              </w:numPr>
            </w:pPr>
            <w:r w:rsidRPr="00E73A42">
              <w:t>Help a baby or child who is suffering from anaphylactic shock</w:t>
            </w:r>
          </w:p>
          <w:p w14:paraId="6357BAFA" w14:textId="77777777" w:rsidR="00D30F92" w:rsidRPr="00E73A42" w:rsidRDefault="00D30F92" w:rsidP="00D30F92">
            <w:pPr>
              <w:pStyle w:val="Default"/>
              <w:numPr>
                <w:ilvl w:val="0"/>
                <w:numId w:val="28"/>
              </w:numPr>
            </w:pPr>
            <w:r w:rsidRPr="00E73A42">
              <w:t xml:space="preserve">Help a baby or child who has had an electric shock </w:t>
            </w:r>
          </w:p>
          <w:p w14:paraId="069CACE8" w14:textId="77777777" w:rsidR="00D30F92" w:rsidRPr="00E73A42" w:rsidRDefault="00D30F92" w:rsidP="00D30F92">
            <w:pPr>
              <w:pStyle w:val="Default"/>
              <w:numPr>
                <w:ilvl w:val="0"/>
                <w:numId w:val="28"/>
              </w:numPr>
            </w:pPr>
            <w:r w:rsidRPr="00E73A42">
              <w:lastRenderedPageBreak/>
              <w:t xml:space="preserve">Help a baby or child who has burns or scalds </w:t>
            </w:r>
          </w:p>
          <w:p w14:paraId="051E07A5" w14:textId="77777777" w:rsidR="00D30F92" w:rsidRPr="00E73A42" w:rsidRDefault="00D30F92" w:rsidP="00D30F92">
            <w:pPr>
              <w:pStyle w:val="Default"/>
              <w:numPr>
                <w:ilvl w:val="0"/>
                <w:numId w:val="28"/>
              </w:numPr>
            </w:pPr>
            <w:r w:rsidRPr="00E73A42">
              <w:t xml:space="preserve">Help a baby or child who has a suspected fracture </w:t>
            </w:r>
          </w:p>
          <w:p w14:paraId="22DD1FCB" w14:textId="77777777" w:rsidR="00D30F92" w:rsidRPr="00E73A42" w:rsidRDefault="00D30F92" w:rsidP="00D30F92">
            <w:pPr>
              <w:pStyle w:val="Default"/>
              <w:numPr>
                <w:ilvl w:val="0"/>
                <w:numId w:val="28"/>
              </w:numPr>
            </w:pPr>
            <w:r w:rsidRPr="00E73A42">
              <w:t xml:space="preserve">Help a baby or child with head, </w:t>
            </w:r>
            <w:proofErr w:type="gramStart"/>
            <w:r w:rsidRPr="00E73A42">
              <w:t>neck</w:t>
            </w:r>
            <w:proofErr w:type="gramEnd"/>
            <w:r w:rsidRPr="00E73A42">
              <w:t xml:space="preserve"> or back injuries • Help a baby or child who is suspected of being poisoned </w:t>
            </w:r>
          </w:p>
          <w:p w14:paraId="44AD754B" w14:textId="77777777" w:rsidR="00D30F92" w:rsidRPr="00E73A42" w:rsidRDefault="00D30F92" w:rsidP="00D30F92">
            <w:pPr>
              <w:pStyle w:val="Default"/>
              <w:numPr>
                <w:ilvl w:val="0"/>
                <w:numId w:val="28"/>
              </w:numPr>
            </w:pPr>
            <w:r w:rsidRPr="00E73A42">
              <w:t xml:space="preserve">Help a baby or child with a foreign body in eyes, </w:t>
            </w:r>
            <w:proofErr w:type="gramStart"/>
            <w:r w:rsidRPr="00E73A42">
              <w:t>ears</w:t>
            </w:r>
            <w:proofErr w:type="gramEnd"/>
            <w:r w:rsidRPr="00E73A42">
              <w:t xml:space="preserve"> or nose </w:t>
            </w:r>
          </w:p>
          <w:p w14:paraId="19FA4140" w14:textId="77777777" w:rsidR="00D30F92" w:rsidRPr="00E73A42" w:rsidRDefault="00D30F92" w:rsidP="00D30F92">
            <w:pPr>
              <w:pStyle w:val="Default"/>
              <w:numPr>
                <w:ilvl w:val="0"/>
                <w:numId w:val="28"/>
              </w:numPr>
            </w:pPr>
            <w:r w:rsidRPr="00E73A42">
              <w:t xml:space="preserve">Help a baby or child with an eye injury </w:t>
            </w:r>
          </w:p>
          <w:p w14:paraId="2E801310" w14:textId="77777777" w:rsidR="00D30F92" w:rsidRPr="00E73A42" w:rsidRDefault="00D30F92" w:rsidP="00D30F92">
            <w:pPr>
              <w:pStyle w:val="Default"/>
              <w:numPr>
                <w:ilvl w:val="0"/>
                <w:numId w:val="28"/>
              </w:numPr>
            </w:pPr>
            <w:r w:rsidRPr="00E73A42">
              <w:t xml:space="preserve">Help a baby or child with a bite or sting </w:t>
            </w:r>
          </w:p>
          <w:p w14:paraId="0723BD5D" w14:textId="77777777" w:rsidR="00D30F92" w:rsidRPr="00E73A42" w:rsidRDefault="00D30F92" w:rsidP="00D30F92">
            <w:pPr>
              <w:pStyle w:val="Default"/>
              <w:numPr>
                <w:ilvl w:val="0"/>
                <w:numId w:val="28"/>
              </w:numPr>
            </w:pPr>
            <w:r w:rsidRPr="00E73A42">
              <w:t xml:space="preserve">Help a baby or child who is suffering from the effects of extreme heat or cold </w:t>
            </w:r>
          </w:p>
          <w:p w14:paraId="22E8F3E2" w14:textId="77777777" w:rsidR="00D30F92" w:rsidRPr="00E73A42" w:rsidRDefault="00D30F92" w:rsidP="00D30F92">
            <w:pPr>
              <w:pStyle w:val="Default"/>
              <w:numPr>
                <w:ilvl w:val="0"/>
                <w:numId w:val="28"/>
              </w:numPr>
            </w:pPr>
            <w:r w:rsidRPr="00E73A42">
              <w:t>Help a baby or child having: a diabetic emergency; an asthma attack; an allergic reaction; meningitis; and/or febrile convulsions</w:t>
            </w:r>
          </w:p>
          <w:p w14:paraId="0008AB84" w14:textId="3A30CFEF" w:rsidR="00D30F92" w:rsidRPr="00E73A42" w:rsidRDefault="00D30F92" w:rsidP="00D30F92">
            <w:pPr>
              <w:pStyle w:val="Default"/>
              <w:numPr>
                <w:ilvl w:val="0"/>
                <w:numId w:val="28"/>
              </w:numPr>
            </w:pPr>
            <w:r w:rsidRPr="00E73A42">
              <w:t>Understand the role and responsibilities of the paediatric first aider (including appropriate contents of a first aid box and the need for recording accidents and incidents)</w:t>
            </w:r>
          </w:p>
        </w:tc>
        <w:tc>
          <w:tcPr>
            <w:tcW w:w="1527" w:type="dxa"/>
          </w:tcPr>
          <w:p w14:paraId="67A89615" w14:textId="77777777" w:rsidR="00D30F92" w:rsidRPr="00E73A42" w:rsidRDefault="00D30F92" w:rsidP="00D30F92"/>
        </w:tc>
        <w:tc>
          <w:tcPr>
            <w:tcW w:w="1972" w:type="dxa"/>
          </w:tcPr>
          <w:p w14:paraId="49928723" w14:textId="77777777" w:rsidR="00D30F92" w:rsidRPr="00E73A42" w:rsidRDefault="00D30F92" w:rsidP="00D30F92"/>
        </w:tc>
        <w:tc>
          <w:tcPr>
            <w:tcW w:w="3219" w:type="dxa"/>
          </w:tcPr>
          <w:p w14:paraId="15571339" w14:textId="77777777" w:rsidR="00D30F92" w:rsidRPr="00E73A42" w:rsidRDefault="00D30F92" w:rsidP="00D30F92"/>
        </w:tc>
      </w:tr>
      <w:tr w:rsidR="00D30F92" w:rsidRPr="00E73A42" w14:paraId="21833D00" w14:textId="77777777" w:rsidTr="00E73A42">
        <w:tc>
          <w:tcPr>
            <w:tcW w:w="1417" w:type="dxa"/>
          </w:tcPr>
          <w:p w14:paraId="05FEF295" w14:textId="3DAC7F58" w:rsidR="00D30F92" w:rsidRPr="00E73A42" w:rsidRDefault="00D30F92" w:rsidP="00D30F92">
            <w:r w:rsidRPr="00E73A42">
              <w:t>A.7</w:t>
            </w:r>
          </w:p>
        </w:tc>
        <w:tc>
          <w:tcPr>
            <w:tcW w:w="6986" w:type="dxa"/>
          </w:tcPr>
          <w:p w14:paraId="5F1244C6" w14:textId="2A360617" w:rsidR="00D30F92" w:rsidRPr="00E73A42" w:rsidRDefault="00D30F92" w:rsidP="00D30F92">
            <w:pPr>
              <w:pStyle w:val="Default"/>
            </w:pPr>
            <w:r w:rsidRPr="00E73A42">
              <w:t>Providers should consider whether paediatric first aiders need to undertake annual refresher training, during any three-year certification period to help maintain basic skills and keep up to date with any changes to PFA procedures.</w:t>
            </w:r>
          </w:p>
          <w:p w14:paraId="20ACFAE6" w14:textId="3DBEE2DE" w:rsidR="00D30F92" w:rsidRPr="00E73A42" w:rsidRDefault="00D30F92" w:rsidP="00D30F92">
            <w:pPr>
              <w:pStyle w:val="Default"/>
            </w:pPr>
          </w:p>
        </w:tc>
        <w:tc>
          <w:tcPr>
            <w:tcW w:w="1527" w:type="dxa"/>
          </w:tcPr>
          <w:p w14:paraId="272208F2" w14:textId="77777777" w:rsidR="00D30F92" w:rsidRPr="00E73A42" w:rsidRDefault="00D30F92" w:rsidP="00D30F92"/>
        </w:tc>
        <w:tc>
          <w:tcPr>
            <w:tcW w:w="1972" w:type="dxa"/>
          </w:tcPr>
          <w:p w14:paraId="5FBDF903" w14:textId="77777777" w:rsidR="00D30F92" w:rsidRPr="00E73A42" w:rsidRDefault="00D30F92" w:rsidP="00D30F92"/>
        </w:tc>
        <w:tc>
          <w:tcPr>
            <w:tcW w:w="3219" w:type="dxa"/>
          </w:tcPr>
          <w:p w14:paraId="1606E4C6" w14:textId="77777777" w:rsidR="00D30F92" w:rsidRPr="00E73A42" w:rsidRDefault="00D30F92" w:rsidP="00D30F92"/>
        </w:tc>
      </w:tr>
    </w:tbl>
    <w:p w14:paraId="23C354C0" w14:textId="374BC2ED" w:rsidR="00657710" w:rsidRPr="00657710" w:rsidRDefault="00657710" w:rsidP="00924C18">
      <w:pPr>
        <w:rPr>
          <w:sz w:val="28"/>
          <w:szCs w:val="28"/>
        </w:rPr>
      </w:pPr>
    </w:p>
    <w:sectPr w:rsidR="00657710" w:rsidRPr="00657710" w:rsidSect="007879DE">
      <w:footerReference w:type="default" r:id="rId22"/>
      <w:pgSz w:w="16838" w:h="11906" w:orient="landscape"/>
      <w:pgMar w:top="993" w:right="720" w:bottom="127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635C" w14:textId="77777777" w:rsidR="00A74ECF" w:rsidRDefault="00A74ECF" w:rsidP="00D647A6">
      <w:pPr>
        <w:spacing w:after="0" w:line="240" w:lineRule="auto"/>
      </w:pPr>
      <w:r>
        <w:separator/>
      </w:r>
    </w:p>
  </w:endnote>
  <w:endnote w:type="continuationSeparator" w:id="0">
    <w:p w14:paraId="1FD49617" w14:textId="77777777" w:rsidR="00A74ECF" w:rsidRDefault="00A74ECF" w:rsidP="00D6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254983018"/>
      <w:docPartObj>
        <w:docPartGallery w:val="Page Numbers (Bottom of Page)"/>
        <w:docPartUnique/>
      </w:docPartObj>
    </w:sdtPr>
    <w:sdtEndPr>
      <w:rPr>
        <w:noProof/>
      </w:rPr>
    </w:sdtEndPr>
    <w:sdtContent>
      <w:p w14:paraId="28F865A4" w14:textId="0C628E9C" w:rsidR="00A74ECF" w:rsidRPr="00FC5458" w:rsidRDefault="00A74ECF" w:rsidP="00D647A6">
        <w:pPr>
          <w:pStyle w:val="Footer"/>
          <w:rPr>
            <w:sz w:val="22"/>
          </w:rPr>
        </w:pPr>
        <w:r>
          <w:rPr>
            <w:noProof/>
            <w:sz w:val="22"/>
          </w:rPr>
          <w:drawing>
            <wp:anchor distT="0" distB="0" distL="114300" distR="114300" simplePos="0" relativeHeight="251661312" behindDoc="0" locked="0" layoutInCell="1" allowOverlap="1" wp14:anchorId="09ECC713" wp14:editId="5438E917">
              <wp:simplePos x="0" y="0"/>
              <wp:positionH relativeFrom="column">
                <wp:posOffset>7200900</wp:posOffset>
              </wp:positionH>
              <wp:positionV relativeFrom="paragraph">
                <wp:posOffset>-1270</wp:posOffset>
              </wp:positionV>
              <wp:extent cx="1804670" cy="384175"/>
              <wp:effectExtent l="0" t="0" r="508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384175"/>
                      </a:xfrm>
                      <a:prstGeom prst="rect">
                        <a:avLst/>
                      </a:prstGeom>
                      <a:noFill/>
                    </pic:spPr>
                  </pic:pic>
                </a:graphicData>
              </a:graphic>
            </wp:anchor>
          </w:drawing>
        </w:r>
      </w:p>
      <w:p w14:paraId="5C6015A6" w14:textId="572A4D78" w:rsidR="00A74ECF" w:rsidRPr="00FC5458" w:rsidRDefault="00A74ECF" w:rsidP="00AE5D52">
        <w:pPr>
          <w:pStyle w:val="Footer"/>
          <w:tabs>
            <w:tab w:val="left" w:pos="2355"/>
            <w:tab w:val="left" w:pos="2490"/>
            <w:tab w:val="center" w:pos="6979"/>
          </w:tabs>
          <w:rPr>
            <w:sz w:val="22"/>
          </w:rPr>
        </w:pPr>
        <w:r>
          <w:rPr>
            <w:sz w:val="22"/>
          </w:rPr>
          <w:tab/>
        </w:r>
        <w:r>
          <w:rPr>
            <w:sz w:val="22"/>
          </w:rPr>
          <w:tab/>
        </w:r>
        <w:r>
          <w:rPr>
            <w:sz w:val="22"/>
          </w:rPr>
          <w:tab/>
        </w:r>
        <w:r>
          <w:rPr>
            <w:sz w:val="22"/>
          </w:rPr>
          <w:tab/>
        </w:r>
        <w:r w:rsidRPr="00FC5458">
          <w:rPr>
            <w:sz w:val="22"/>
          </w:rPr>
          <w:t xml:space="preserve">Page | </w:t>
        </w:r>
        <w:r w:rsidRPr="00FC5458">
          <w:rPr>
            <w:sz w:val="22"/>
          </w:rPr>
          <w:fldChar w:fldCharType="begin"/>
        </w:r>
        <w:r w:rsidRPr="00FC5458">
          <w:rPr>
            <w:sz w:val="22"/>
          </w:rPr>
          <w:instrText xml:space="preserve"> PAGE   \* MERGEFORMAT </w:instrText>
        </w:r>
        <w:r w:rsidRPr="00FC5458">
          <w:rPr>
            <w:sz w:val="22"/>
          </w:rPr>
          <w:fldChar w:fldCharType="separate"/>
        </w:r>
        <w:r>
          <w:rPr>
            <w:noProof/>
            <w:sz w:val="22"/>
          </w:rPr>
          <w:t>1</w:t>
        </w:r>
        <w:r w:rsidRPr="00FC5458">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08AE" w14:textId="49262A92" w:rsidR="00A74ECF" w:rsidRDefault="00A74ECF">
    <w:pPr>
      <w:pStyle w:val="Footer"/>
    </w:pPr>
    <w:r w:rsidRPr="000371FA">
      <w:rPr>
        <w:noProof/>
        <w:sz w:val="12"/>
        <w:lang w:eastAsia="en-GB"/>
      </w:rPr>
      <w:drawing>
        <wp:anchor distT="0" distB="0" distL="114300" distR="114300" simplePos="0" relativeHeight="251659264" behindDoc="0" locked="0" layoutInCell="1" allowOverlap="1" wp14:anchorId="38BBBEC5" wp14:editId="583BFE9A">
          <wp:simplePos x="0" y="0"/>
          <wp:positionH relativeFrom="column">
            <wp:posOffset>7943850</wp:posOffset>
          </wp:positionH>
          <wp:positionV relativeFrom="paragraph">
            <wp:posOffset>78740</wp:posOffset>
          </wp:positionV>
          <wp:extent cx="1800860" cy="386715"/>
          <wp:effectExtent l="0" t="0" r="889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rsidRPr="00637507">
      <w:rPr>
        <w:spacing w:val="60"/>
      </w:rPr>
      <w:t>Page</w:t>
    </w:r>
    <w:r>
      <w:t xml:space="preserv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B223" w14:textId="77777777" w:rsidR="00A74ECF" w:rsidRDefault="00A74ECF" w:rsidP="00D647A6">
      <w:pPr>
        <w:spacing w:after="0" w:line="240" w:lineRule="auto"/>
      </w:pPr>
      <w:r>
        <w:separator/>
      </w:r>
    </w:p>
  </w:footnote>
  <w:footnote w:type="continuationSeparator" w:id="0">
    <w:p w14:paraId="7E9EA0B4" w14:textId="77777777" w:rsidR="00A74ECF" w:rsidRDefault="00A74ECF" w:rsidP="00D64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FE4"/>
    <w:multiLevelType w:val="hybridMultilevel"/>
    <w:tmpl w:val="EE16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035EF"/>
    <w:multiLevelType w:val="hybridMultilevel"/>
    <w:tmpl w:val="9FA2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5379A"/>
    <w:multiLevelType w:val="hybridMultilevel"/>
    <w:tmpl w:val="4D98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D3663"/>
    <w:multiLevelType w:val="hybridMultilevel"/>
    <w:tmpl w:val="7668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1840"/>
    <w:multiLevelType w:val="hybridMultilevel"/>
    <w:tmpl w:val="15F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44CE1"/>
    <w:multiLevelType w:val="hybridMultilevel"/>
    <w:tmpl w:val="46D6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935A7"/>
    <w:multiLevelType w:val="hybridMultilevel"/>
    <w:tmpl w:val="29D2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A00BF"/>
    <w:multiLevelType w:val="hybridMultilevel"/>
    <w:tmpl w:val="BD86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376AF"/>
    <w:multiLevelType w:val="hybridMultilevel"/>
    <w:tmpl w:val="F1B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B5582"/>
    <w:multiLevelType w:val="hybridMultilevel"/>
    <w:tmpl w:val="68BE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E1BA6"/>
    <w:multiLevelType w:val="hybridMultilevel"/>
    <w:tmpl w:val="C180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C5577"/>
    <w:multiLevelType w:val="hybridMultilevel"/>
    <w:tmpl w:val="F772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63FCE"/>
    <w:multiLevelType w:val="hybridMultilevel"/>
    <w:tmpl w:val="0528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06739"/>
    <w:multiLevelType w:val="hybridMultilevel"/>
    <w:tmpl w:val="7F36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F1932"/>
    <w:multiLevelType w:val="hybridMultilevel"/>
    <w:tmpl w:val="8EB2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23D13"/>
    <w:multiLevelType w:val="hybridMultilevel"/>
    <w:tmpl w:val="88489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BF11449"/>
    <w:multiLevelType w:val="hybridMultilevel"/>
    <w:tmpl w:val="65DE5812"/>
    <w:lvl w:ilvl="0" w:tplc="00645904">
      <w:numFmt w:val="bullet"/>
      <w:lvlText w:val="•"/>
      <w:lvlJc w:val="left"/>
      <w:pPr>
        <w:ind w:left="983" w:hanging="360"/>
      </w:pPr>
      <w:rPr>
        <w:rFonts w:ascii="Arial" w:eastAsiaTheme="minorHAnsi" w:hAnsi="Arial" w:cs="Aria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8" w15:restartNumberingAfterBreak="0">
    <w:nsid w:val="50A506C7"/>
    <w:multiLevelType w:val="hybridMultilevel"/>
    <w:tmpl w:val="5B7E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AF218B"/>
    <w:multiLevelType w:val="hybridMultilevel"/>
    <w:tmpl w:val="1206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95A25"/>
    <w:multiLevelType w:val="hybridMultilevel"/>
    <w:tmpl w:val="19B0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F1193"/>
    <w:multiLevelType w:val="hybridMultilevel"/>
    <w:tmpl w:val="C6B4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15CB3"/>
    <w:multiLevelType w:val="hybridMultilevel"/>
    <w:tmpl w:val="0990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30851"/>
    <w:multiLevelType w:val="hybridMultilevel"/>
    <w:tmpl w:val="9E56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77DFF"/>
    <w:multiLevelType w:val="hybridMultilevel"/>
    <w:tmpl w:val="EC70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E600C"/>
    <w:multiLevelType w:val="hybridMultilevel"/>
    <w:tmpl w:val="0A4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232B0"/>
    <w:multiLevelType w:val="hybridMultilevel"/>
    <w:tmpl w:val="94DC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EA34A4"/>
    <w:multiLevelType w:val="hybridMultilevel"/>
    <w:tmpl w:val="564C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524059">
    <w:abstractNumId w:val="13"/>
  </w:num>
  <w:num w:numId="2" w16cid:durableId="1323241911">
    <w:abstractNumId w:val="17"/>
  </w:num>
  <w:num w:numId="3" w16cid:durableId="645741968">
    <w:abstractNumId w:val="25"/>
  </w:num>
  <w:num w:numId="4" w16cid:durableId="1976904764">
    <w:abstractNumId w:val="14"/>
  </w:num>
  <w:num w:numId="5" w16cid:durableId="1946423905">
    <w:abstractNumId w:val="2"/>
  </w:num>
  <w:num w:numId="6" w16cid:durableId="594287547">
    <w:abstractNumId w:val="16"/>
  </w:num>
  <w:num w:numId="7" w16cid:durableId="484129277">
    <w:abstractNumId w:val="0"/>
  </w:num>
  <w:num w:numId="8" w16cid:durableId="1507475816">
    <w:abstractNumId w:val="22"/>
  </w:num>
  <w:num w:numId="9" w16cid:durableId="370425616">
    <w:abstractNumId w:val="9"/>
  </w:num>
  <w:num w:numId="10" w16cid:durableId="1293093280">
    <w:abstractNumId w:val="8"/>
  </w:num>
  <w:num w:numId="11" w16cid:durableId="1090590728">
    <w:abstractNumId w:val="3"/>
  </w:num>
  <w:num w:numId="12" w16cid:durableId="1587880861">
    <w:abstractNumId w:val="18"/>
  </w:num>
  <w:num w:numId="13" w16cid:durableId="1633826197">
    <w:abstractNumId w:val="15"/>
  </w:num>
  <w:num w:numId="14" w16cid:durableId="978850529">
    <w:abstractNumId w:val="6"/>
  </w:num>
  <w:num w:numId="15" w16cid:durableId="1290862949">
    <w:abstractNumId w:val="19"/>
  </w:num>
  <w:num w:numId="16" w16cid:durableId="68121315">
    <w:abstractNumId w:val="24"/>
  </w:num>
  <w:num w:numId="17" w16cid:durableId="2073191808">
    <w:abstractNumId w:val="20"/>
  </w:num>
  <w:num w:numId="18" w16cid:durableId="697051253">
    <w:abstractNumId w:val="5"/>
  </w:num>
  <w:num w:numId="19" w16cid:durableId="506671490">
    <w:abstractNumId w:val="26"/>
  </w:num>
  <w:num w:numId="20" w16cid:durableId="733042630">
    <w:abstractNumId w:val="4"/>
  </w:num>
  <w:num w:numId="21" w16cid:durableId="426775905">
    <w:abstractNumId w:val="23"/>
  </w:num>
  <w:num w:numId="22" w16cid:durableId="910886686">
    <w:abstractNumId w:val="21"/>
  </w:num>
  <w:num w:numId="23" w16cid:durableId="1680503518">
    <w:abstractNumId w:val="27"/>
  </w:num>
  <w:num w:numId="24" w16cid:durableId="205409956">
    <w:abstractNumId w:val="7"/>
  </w:num>
  <w:num w:numId="25" w16cid:durableId="1301419483">
    <w:abstractNumId w:val="1"/>
  </w:num>
  <w:num w:numId="26" w16cid:durableId="1329751036">
    <w:abstractNumId w:val="11"/>
  </w:num>
  <w:num w:numId="27" w16cid:durableId="1291326034">
    <w:abstractNumId w:val="10"/>
  </w:num>
  <w:num w:numId="28" w16cid:durableId="6524140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A6"/>
    <w:rsid w:val="000069F0"/>
    <w:rsid w:val="000161D2"/>
    <w:rsid w:val="00021441"/>
    <w:rsid w:val="000225FB"/>
    <w:rsid w:val="00034E2F"/>
    <w:rsid w:val="00045471"/>
    <w:rsid w:val="000808E6"/>
    <w:rsid w:val="0008696E"/>
    <w:rsid w:val="00087187"/>
    <w:rsid w:val="000B28D9"/>
    <w:rsid w:val="000C67E3"/>
    <w:rsid w:val="000D00A0"/>
    <w:rsid w:val="000D546C"/>
    <w:rsid w:val="000E1C7F"/>
    <w:rsid w:val="000E452A"/>
    <w:rsid w:val="00102293"/>
    <w:rsid w:val="00105745"/>
    <w:rsid w:val="00112C62"/>
    <w:rsid w:val="00127CAF"/>
    <w:rsid w:val="00131889"/>
    <w:rsid w:val="00133F35"/>
    <w:rsid w:val="001358B9"/>
    <w:rsid w:val="00152F6F"/>
    <w:rsid w:val="0015696F"/>
    <w:rsid w:val="001651A0"/>
    <w:rsid w:val="0018451C"/>
    <w:rsid w:val="001A2080"/>
    <w:rsid w:val="001A5AC8"/>
    <w:rsid w:val="001C2115"/>
    <w:rsid w:val="00255075"/>
    <w:rsid w:val="00271C7A"/>
    <w:rsid w:val="00272B10"/>
    <w:rsid w:val="00282955"/>
    <w:rsid w:val="00294CD0"/>
    <w:rsid w:val="002A1965"/>
    <w:rsid w:val="002A34C8"/>
    <w:rsid w:val="002A4CF6"/>
    <w:rsid w:val="002B2FC8"/>
    <w:rsid w:val="002B37FE"/>
    <w:rsid w:val="002C1C11"/>
    <w:rsid w:val="002F029D"/>
    <w:rsid w:val="0030340E"/>
    <w:rsid w:val="003566A4"/>
    <w:rsid w:val="0037537F"/>
    <w:rsid w:val="00386399"/>
    <w:rsid w:val="00396537"/>
    <w:rsid w:val="00397CBF"/>
    <w:rsid w:val="003B7010"/>
    <w:rsid w:val="003E1CD4"/>
    <w:rsid w:val="003F5ABE"/>
    <w:rsid w:val="00400FAF"/>
    <w:rsid w:val="00462FAA"/>
    <w:rsid w:val="004904CC"/>
    <w:rsid w:val="00491804"/>
    <w:rsid w:val="004A1719"/>
    <w:rsid w:val="004F2DE8"/>
    <w:rsid w:val="005455C1"/>
    <w:rsid w:val="0054616F"/>
    <w:rsid w:val="005544BC"/>
    <w:rsid w:val="00557E01"/>
    <w:rsid w:val="00560894"/>
    <w:rsid w:val="0056355F"/>
    <w:rsid w:val="00571777"/>
    <w:rsid w:val="005756D6"/>
    <w:rsid w:val="005A4163"/>
    <w:rsid w:val="005B4B64"/>
    <w:rsid w:val="005B7133"/>
    <w:rsid w:val="005D61A8"/>
    <w:rsid w:val="0063507D"/>
    <w:rsid w:val="00637507"/>
    <w:rsid w:val="00641780"/>
    <w:rsid w:val="00657710"/>
    <w:rsid w:val="006832B1"/>
    <w:rsid w:val="00684E9B"/>
    <w:rsid w:val="00686265"/>
    <w:rsid w:val="006B77D3"/>
    <w:rsid w:val="006C6FAB"/>
    <w:rsid w:val="006E06DD"/>
    <w:rsid w:val="006E1B62"/>
    <w:rsid w:val="007041AE"/>
    <w:rsid w:val="0071525B"/>
    <w:rsid w:val="007160FA"/>
    <w:rsid w:val="007175B2"/>
    <w:rsid w:val="00717799"/>
    <w:rsid w:val="007370FF"/>
    <w:rsid w:val="007504B1"/>
    <w:rsid w:val="007801DA"/>
    <w:rsid w:val="007879DE"/>
    <w:rsid w:val="007B5B0D"/>
    <w:rsid w:val="007D21BD"/>
    <w:rsid w:val="007E4467"/>
    <w:rsid w:val="007F3AAE"/>
    <w:rsid w:val="00850205"/>
    <w:rsid w:val="0085511F"/>
    <w:rsid w:val="0087189C"/>
    <w:rsid w:val="00871FA5"/>
    <w:rsid w:val="00891F07"/>
    <w:rsid w:val="00893197"/>
    <w:rsid w:val="008B2D84"/>
    <w:rsid w:val="008B40C6"/>
    <w:rsid w:val="008D0432"/>
    <w:rsid w:val="008D2B6E"/>
    <w:rsid w:val="008E2AD0"/>
    <w:rsid w:val="008F21F7"/>
    <w:rsid w:val="008F3A85"/>
    <w:rsid w:val="009131AB"/>
    <w:rsid w:val="00914DF1"/>
    <w:rsid w:val="00924C18"/>
    <w:rsid w:val="009A28EC"/>
    <w:rsid w:val="009F16E5"/>
    <w:rsid w:val="009F3571"/>
    <w:rsid w:val="009F4CB3"/>
    <w:rsid w:val="009F54C0"/>
    <w:rsid w:val="009F5BF1"/>
    <w:rsid w:val="00A1328B"/>
    <w:rsid w:val="00A20DE7"/>
    <w:rsid w:val="00A307DB"/>
    <w:rsid w:val="00A32B77"/>
    <w:rsid w:val="00A379C4"/>
    <w:rsid w:val="00A745FA"/>
    <w:rsid w:val="00A74ECF"/>
    <w:rsid w:val="00A85814"/>
    <w:rsid w:val="00AA3398"/>
    <w:rsid w:val="00AD42FA"/>
    <w:rsid w:val="00AE09BF"/>
    <w:rsid w:val="00AE5D52"/>
    <w:rsid w:val="00AE79C0"/>
    <w:rsid w:val="00AF12B5"/>
    <w:rsid w:val="00B053A9"/>
    <w:rsid w:val="00B205CE"/>
    <w:rsid w:val="00B35195"/>
    <w:rsid w:val="00B407DB"/>
    <w:rsid w:val="00B41CBA"/>
    <w:rsid w:val="00B42575"/>
    <w:rsid w:val="00B456E4"/>
    <w:rsid w:val="00B60D81"/>
    <w:rsid w:val="00B84173"/>
    <w:rsid w:val="00BC2F2D"/>
    <w:rsid w:val="00BC51BF"/>
    <w:rsid w:val="00BC7158"/>
    <w:rsid w:val="00BE2830"/>
    <w:rsid w:val="00BE7074"/>
    <w:rsid w:val="00BF6138"/>
    <w:rsid w:val="00C13A9D"/>
    <w:rsid w:val="00C72D28"/>
    <w:rsid w:val="00C74C01"/>
    <w:rsid w:val="00C77CF2"/>
    <w:rsid w:val="00CB44AD"/>
    <w:rsid w:val="00CF0621"/>
    <w:rsid w:val="00D04743"/>
    <w:rsid w:val="00D04BE1"/>
    <w:rsid w:val="00D15A2A"/>
    <w:rsid w:val="00D17690"/>
    <w:rsid w:val="00D25606"/>
    <w:rsid w:val="00D25718"/>
    <w:rsid w:val="00D30F92"/>
    <w:rsid w:val="00D33720"/>
    <w:rsid w:val="00D356FB"/>
    <w:rsid w:val="00D43DD6"/>
    <w:rsid w:val="00D44BA7"/>
    <w:rsid w:val="00D52F6A"/>
    <w:rsid w:val="00D56162"/>
    <w:rsid w:val="00D647A6"/>
    <w:rsid w:val="00D73311"/>
    <w:rsid w:val="00D76DAA"/>
    <w:rsid w:val="00E27D49"/>
    <w:rsid w:val="00E724B0"/>
    <w:rsid w:val="00E725B2"/>
    <w:rsid w:val="00E73A42"/>
    <w:rsid w:val="00EB73BA"/>
    <w:rsid w:val="00EC112A"/>
    <w:rsid w:val="00EC21A3"/>
    <w:rsid w:val="00ED0B75"/>
    <w:rsid w:val="00ED2F92"/>
    <w:rsid w:val="00EE0412"/>
    <w:rsid w:val="00F0382D"/>
    <w:rsid w:val="00F14056"/>
    <w:rsid w:val="00F333A2"/>
    <w:rsid w:val="00F367C6"/>
    <w:rsid w:val="00F569BA"/>
    <w:rsid w:val="00F61C4F"/>
    <w:rsid w:val="00F825C3"/>
    <w:rsid w:val="00F92EB8"/>
    <w:rsid w:val="00FF0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4CDFCB"/>
  <w15:docId w15:val="{31654965-9EF2-455D-94D3-70AE8974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D647A6"/>
    <w:pPr>
      <w:keepNext/>
      <w:keepLines/>
      <w:spacing w:after="240"/>
      <w:outlineLvl w:val="0"/>
    </w:pPr>
    <w:rPr>
      <w:rFonts w:eastAsiaTheme="majorEastAsia" w:cstheme="majorBidi"/>
      <w:bCs/>
      <w:color w:val="00483A" w:themeColor="text2"/>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D647A6"/>
    <w:rPr>
      <w:rFonts w:ascii="Arial" w:eastAsiaTheme="majorEastAsia" w:hAnsi="Arial" w:cstheme="majorBidi"/>
      <w:bCs/>
      <w:color w:val="00483A" w:themeColor="text2"/>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D64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A6"/>
    <w:rPr>
      <w:rFonts w:ascii="Arial" w:hAnsi="Arial"/>
      <w:sz w:val="24"/>
    </w:rPr>
  </w:style>
  <w:style w:type="paragraph" w:styleId="Footer">
    <w:name w:val="footer"/>
    <w:basedOn w:val="Normal"/>
    <w:link w:val="FooterChar"/>
    <w:uiPriority w:val="99"/>
    <w:unhideWhenUsed/>
    <w:rsid w:val="00D64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A6"/>
    <w:rPr>
      <w:rFonts w:ascii="Arial" w:hAnsi="Arial"/>
      <w:sz w:val="24"/>
    </w:rPr>
  </w:style>
  <w:style w:type="character" w:styleId="Hyperlink">
    <w:name w:val="Hyperlink"/>
    <w:basedOn w:val="DefaultParagraphFont"/>
    <w:uiPriority w:val="99"/>
    <w:unhideWhenUsed/>
    <w:rsid w:val="00D647A6"/>
    <w:rPr>
      <w:color w:val="3378CB" w:themeColor="hyperlink"/>
      <w:u w:val="single"/>
    </w:rPr>
  </w:style>
  <w:style w:type="table" w:styleId="TableGrid">
    <w:name w:val="Table Grid"/>
    <w:basedOn w:val="TableNormal"/>
    <w:uiPriority w:val="59"/>
    <w:rsid w:val="00D647A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7A6"/>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1651A0"/>
    <w:pPr>
      <w:spacing w:after="100"/>
    </w:pPr>
  </w:style>
  <w:style w:type="paragraph" w:styleId="BalloonText">
    <w:name w:val="Balloon Text"/>
    <w:basedOn w:val="Normal"/>
    <w:link w:val="BalloonTextChar"/>
    <w:uiPriority w:val="99"/>
    <w:semiHidden/>
    <w:unhideWhenUsed/>
    <w:rsid w:val="0027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10"/>
    <w:rPr>
      <w:rFonts w:ascii="Tahoma" w:hAnsi="Tahoma" w:cs="Tahoma"/>
      <w:sz w:val="16"/>
      <w:szCs w:val="16"/>
    </w:rPr>
  </w:style>
  <w:style w:type="character" w:styleId="FollowedHyperlink">
    <w:name w:val="FollowedHyperlink"/>
    <w:basedOn w:val="DefaultParagraphFont"/>
    <w:uiPriority w:val="99"/>
    <w:semiHidden/>
    <w:unhideWhenUsed/>
    <w:rsid w:val="00B35195"/>
    <w:rPr>
      <w:color w:val="B139A8" w:themeColor="followedHyperlink"/>
      <w:u w:val="single"/>
    </w:rPr>
  </w:style>
  <w:style w:type="character" w:styleId="CommentReference">
    <w:name w:val="annotation reference"/>
    <w:basedOn w:val="DefaultParagraphFont"/>
    <w:uiPriority w:val="99"/>
    <w:semiHidden/>
    <w:unhideWhenUsed/>
    <w:rsid w:val="00294CD0"/>
    <w:rPr>
      <w:sz w:val="16"/>
      <w:szCs w:val="16"/>
    </w:rPr>
  </w:style>
  <w:style w:type="paragraph" w:styleId="CommentText">
    <w:name w:val="annotation text"/>
    <w:basedOn w:val="Normal"/>
    <w:link w:val="CommentTextChar"/>
    <w:uiPriority w:val="99"/>
    <w:semiHidden/>
    <w:unhideWhenUsed/>
    <w:rsid w:val="00294CD0"/>
    <w:pPr>
      <w:spacing w:line="240" w:lineRule="auto"/>
    </w:pPr>
    <w:rPr>
      <w:sz w:val="20"/>
      <w:szCs w:val="20"/>
    </w:rPr>
  </w:style>
  <w:style w:type="character" w:customStyle="1" w:styleId="CommentTextChar">
    <w:name w:val="Comment Text Char"/>
    <w:basedOn w:val="DefaultParagraphFont"/>
    <w:link w:val="CommentText"/>
    <w:uiPriority w:val="99"/>
    <w:semiHidden/>
    <w:rsid w:val="00294C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CD0"/>
    <w:rPr>
      <w:b/>
      <w:bCs/>
    </w:rPr>
  </w:style>
  <w:style w:type="character" w:customStyle="1" w:styleId="CommentSubjectChar">
    <w:name w:val="Comment Subject Char"/>
    <w:basedOn w:val="CommentTextChar"/>
    <w:link w:val="CommentSubject"/>
    <w:uiPriority w:val="99"/>
    <w:semiHidden/>
    <w:rsid w:val="00294CD0"/>
    <w:rPr>
      <w:rFonts w:ascii="Arial" w:hAnsi="Arial"/>
      <w:b/>
      <w:bCs/>
      <w:sz w:val="20"/>
      <w:szCs w:val="20"/>
    </w:rPr>
  </w:style>
  <w:style w:type="paragraph" w:styleId="Revision">
    <w:name w:val="Revision"/>
    <w:hidden/>
    <w:uiPriority w:val="99"/>
    <w:semiHidden/>
    <w:rsid w:val="0063507D"/>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FF04BD"/>
    <w:rPr>
      <w:color w:val="808080"/>
      <w:shd w:val="clear" w:color="auto" w:fill="E6E6E6"/>
    </w:rPr>
  </w:style>
  <w:style w:type="character" w:styleId="Strong">
    <w:name w:val="Strong"/>
    <w:basedOn w:val="DefaultParagraphFont"/>
    <w:uiPriority w:val="22"/>
    <w:qFormat/>
    <w:rsid w:val="00D73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68099/2020_Assessment_Framework_Reception_Baseline_Assessment.pdf" TargetMode="External"/><Relationship Id="rId18" Type="http://schemas.openxmlformats.org/officeDocument/2006/relationships/hyperlink" Target="https://www.gov.uk/government/publications/prevent-duty-guidance/revised-prevent-duty-guidance-for-england-and-wales" TargetMode="External"/><Relationship Id="rId3" Type="http://schemas.openxmlformats.org/officeDocument/2006/relationships/customXml" Target="../customXml/item3.xml"/><Relationship Id="rId21" Type="http://schemas.openxmlformats.org/officeDocument/2006/relationships/hyperlink" Target="file:///C:\Users\catherine.hayward\AppData\Local\Microsoft\Windows\INetCache\Content.Outlook\5AA55V5A\Data%20Protection%20legislatio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working-together-to-safeguard-children--2" TargetMode="External"/><Relationship Id="rId2" Type="http://schemas.openxmlformats.org/officeDocument/2006/relationships/customXml" Target="../customXml/item2.xml"/><Relationship Id="rId16" Type="http://schemas.openxmlformats.org/officeDocument/2006/relationships/hyperlink" Target="mailto:early.years@oxfordshire.gov.uk" TargetMode="External"/><Relationship Id="rId20" Type="http://schemas.openxmlformats.org/officeDocument/2006/relationships/hyperlink" Target="http://www.legislation.gov.uk/ukpga/2006/47/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74907/EYFS_framework_-_March_202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74907/EYFS_framework_-_March_202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keeping-children-safe-in-educatio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74907/EYFS_framework_-_March_2021.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8ddd6d12fc3218cf1dea350ab74f402c">
  <xsd:schema xmlns:xsd="http://www.w3.org/2001/XMLSchema" xmlns:xs="http://www.w3.org/2001/XMLSchema" xmlns:p="http://schemas.microsoft.com/office/2006/metadata/properties" xmlns:ns3="6dd73cd8-8e65-4754-af1d-1258c41e6661" xmlns:ns4="83dce263-d04c-474d-b9ee-1e6428f1a3d8" targetNamespace="http://schemas.microsoft.com/office/2006/metadata/properties" ma:root="true" ma:fieldsID="6c833d000de98a1f548960ff60a29ffa" ns3:_="" ns4:_="">
    <xsd:import namespace="6dd73cd8-8e65-4754-af1d-1258c41e6661"/>
    <xsd:import namespace="83dce263-d04c-474d-b9ee-1e6428f1a3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D7E28-A712-4B58-A2A1-C07CC533A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1BA392-29DD-49DA-95EA-C7B3BF4DAE08}">
  <ds:schemaRefs>
    <ds:schemaRef ds:uri="http://schemas.openxmlformats.org/officeDocument/2006/bibliography"/>
  </ds:schemaRefs>
</ds:datastoreItem>
</file>

<file path=customXml/itemProps3.xml><?xml version="1.0" encoding="utf-8"?>
<ds:datastoreItem xmlns:ds="http://schemas.openxmlformats.org/officeDocument/2006/customXml" ds:itemID="{E7281D17-5CC4-4AA9-96AD-D81219CCE007}">
  <ds:schemaRefs>
    <ds:schemaRef ds:uri="http://schemas.microsoft.com/sharepoint/v3/contenttype/forms"/>
  </ds:schemaRefs>
</ds:datastoreItem>
</file>

<file path=customXml/itemProps4.xml><?xml version="1.0" encoding="utf-8"?>
<ds:datastoreItem xmlns:ds="http://schemas.openxmlformats.org/officeDocument/2006/customXml" ds:itemID="{DFD1C00B-BD32-4C2B-8DEF-7EAFCDB6B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73cd8-8e65-4754-af1d-1258c41e6661"/>
    <ds:schemaRef ds:uri="83dce263-d04c-474d-b9ee-1e6428f1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8516</Words>
  <Characters>48545</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White, Suzanne - Oxfordshire County Council</cp:lastModifiedBy>
  <cp:revision>2</cp:revision>
  <cp:lastPrinted>2018-08-28T07:32:00Z</cp:lastPrinted>
  <dcterms:created xsi:type="dcterms:W3CDTF">2023-08-14T08:41:00Z</dcterms:created>
  <dcterms:modified xsi:type="dcterms:W3CDTF">2023-08-14T08:41:00Z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