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53" w:rsidRPr="00E41553" w:rsidRDefault="00E41553" w:rsidP="00950A6C">
      <w:pPr>
        <w:pStyle w:val="NormalWeb"/>
        <w:rPr>
          <w:rFonts w:ascii="Arial" w:hAnsi="Arial" w:cs="Arial"/>
          <w:color w:val="394753"/>
          <w:sz w:val="28"/>
          <w:szCs w:val="28"/>
          <w:lang w:val="en"/>
        </w:rPr>
      </w:pPr>
      <w:r w:rsidRPr="00E41553">
        <w:rPr>
          <w:rFonts w:ascii="Arial" w:hAnsi="Arial" w:cs="Arial"/>
          <w:color w:val="394753"/>
          <w:sz w:val="28"/>
          <w:szCs w:val="28"/>
          <w:lang w:val="en"/>
        </w:rPr>
        <w:t>Brain development</w:t>
      </w:r>
    </w:p>
    <w:p w:rsidR="00950A6C" w:rsidRPr="00E41553" w:rsidRDefault="00950A6C" w:rsidP="00950A6C">
      <w:pPr>
        <w:pStyle w:val="NormalWeb"/>
        <w:rPr>
          <w:rFonts w:ascii="Arial" w:hAnsi="Arial" w:cs="Arial"/>
          <w:color w:val="394753"/>
          <w:lang w:val="en"/>
        </w:rPr>
      </w:pPr>
      <w:r w:rsidRPr="00E41553">
        <w:rPr>
          <w:rFonts w:ascii="Arial" w:hAnsi="Arial" w:cs="Arial"/>
          <w:color w:val="394753"/>
          <w:lang w:val="en"/>
        </w:rPr>
        <w:t>Th</w:t>
      </w:r>
      <w:r w:rsidR="00E41553">
        <w:rPr>
          <w:rFonts w:ascii="Arial" w:hAnsi="Arial" w:cs="Arial"/>
          <w:color w:val="394753"/>
          <w:lang w:val="en"/>
        </w:rPr>
        <w:t>e</w:t>
      </w:r>
      <w:r w:rsidRPr="00E41553">
        <w:rPr>
          <w:rFonts w:ascii="Arial" w:hAnsi="Arial" w:cs="Arial"/>
          <w:color w:val="394753"/>
          <w:lang w:val="en"/>
        </w:rPr>
        <w:t xml:space="preserve"> image</w:t>
      </w:r>
      <w:r w:rsidR="00E41553">
        <w:rPr>
          <w:rFonts w:ascii="Arial" w:hAnsi="Arial" w:cs="Arial"/>
          <w:color w:val="394753"/>
          <w:lang w:val="en"/>
        </w:rPr>
        <w:t xml:space="preserve"> below is </w:t>
      </w:r>
      <w:bookmarkStart w:id="0" w:name="_GoBack"/>
      <w:bookmarkEnd w:id="0"/>
      <w:r w:rsidRPr="00E41553">
        <w:rPr>
          <w:rFonts w:ascii="Arial" w:hAnsi="Arial" w:cs="Arial"/>
          <w:color w:val="394753"/>
          <w:lang w:val="en"/>
        </w:rPr>
        <w:t xml:space="preserve">from </w:t>
      </w:r>
      <w:hyperlink r:id="rId4" w:history="1">
        <w:r w:rsidRPr="00E41553">
          <w:rPr>
            <w:rStyle w:val="Hyperlink"/>
            <w:rFonts w:ascii="Arial" w:hAnsi="Arial" w:cs="Arial"/>
            <w:lang w:val="en"/>
          </w:rPr>
          <w:t xml:space="preserve">research conducted by Dr Bruce D Perry, </w:t>
        </w:r>
        <w:proofErr w:type="spellStart"/>
        <w:r w:rsidRPr="00E41553">
          <w:rPr>
            <w:rStyle w:val="Hyperlink"/>
            <w:rFonts w:ascii="Arial" w:hAnsi="Arial" w:cs="Arial"/>
            <w:lang w:val="en"/>
          </w:rPr>
          <w:t>Ph.D</w:t>
        </w:r>
        <w:proofErr w:type="spellEnd"/>
      </w:hyperlink>
      <w:r w:rsidRPr="00E41553">
        <w:rPr>
          <w:rFonts w:ascii="Arial" w:hAnsi="Arial" w:cs="Arial"/>
          <w:color w:val="394753"/>
          <w:lang w:val="en"/>
        </w:rPr>
        <w:t xml:space="preserve"> (PDF), illustrates the negative impact of neglect on the developing brain. </w:t>
      </w:r>
    </w:p>
    <w:p w:rsidR="00950A6C" w:rsidRPr="00E41553" w:rsidRDefault="00950A6C" w:rsidP="00950A6C">
      <w:pPr>
        <w:pStyle w:val="NormalWeb"/>
        <w:rPr>
          <w:rFonts w:ascii="Arial" w:hAnsi="Arial" w:cs="Arial"/>
          <w:color w:val="394753"/>
          <w:lang w:val="en"/>
        </w:rPr>
      </w:pPr>
      <w:r w:rsidRPr="00E41553">
        <w:rPr>
          <w:rFonts w:ascii="Arial" w:hAnsi="Arial" w:cs="Arial"/>
          <w:color w:val="394753"/>
          <w:lang w:val="en"/>
        </w:rPr>
        <w:t xml:space="preserve">The CT scan on the left is from a healthy three-year-old with an average head size. The image on the right is from a three-year-old child suffering from severe sensory-deprivation neglect. This child’s brain is significantly smaller and has an abnormal development of cortex. </w:t>
      </w:r>
    </w:p>
    <w:p w:rsidR="00950A6C" w:rsidRPr="00E41553" w:rsidRDefault="00950A6C" w:rsidP="00950A6C">
      <w:pPr>
        <w:pStyle w:val="NormalWeb"/>
        <w:rPr>
          <w:rFonts w:ascii="Arial" w:hAnsi="Arial" w:cs="Arial"/>
          <w:color w:val="394753"/>
          <w:lang w:val="en"/>
        </w:rPr>
      </w:pPr>
      <w:r w:rsidRPr="00E41553">
        <w:rPr>
          <w:rFonts w:ascii="Arial" w:hAnsi="Arial" w:cs="Arial"/>
          <w:color w:val="394753"/>
          <w:lang w:val="en"/>
        </w:rPr>
        <w:t xml:space="preserve">Dr Perry’s research showed that, when a baby experiences severe trauma, the mid-brain part of the brain overdevelops. This results in children having overdeveloped safety and stress responses, resulting in them acting more impulsively. </w:t>
      </w:r>
    </w:p>
    <w:p w:rsidR="00950A6C" w:rsidRPr="00E41553" w:rsidRDefault="00950A6C" w:rsidP="00950A6C">
      <w:pPr>
        <w:pStyle w:val="NormalWeb"/>
        <w:rPr>
          <w:rFonts w:ascii="Arial" w:hAnsi="Arial" w:cs="Arial"/>
          <w:color w:val="394753"/>
          <w:lang w:val="en"/>
        </w:rPr>
      </w:pPr>
      <w:r w:rsidRPr="00E41553">
        <w:rPr>
          <w:rFonts w:ascii="Arial" w:hAnsi="Arial" w:cs="Arial"/>
          <w:color w:val="394753"/>
          <w:lang w:val="en"/>
        </w:rPr>
        <w:t xml:space="preserve">When children experience neglect, the thinking/feeling parts of their brain do not develop. This results in an underdevelopment of the higher reasoning part of the brain. </w:t>
      </w:r>
    </w:p>
    <w:p w:rsidR="00950A6C" w:rsidRPr="00E41553" w:rsidRDefault="00950A6C" w:rsidP="00950A6C">
      <w:pPr>
        <w:pStyle w:val="NormalWeb"/>
        <w:rPr>
          <w:rFonts w:ascii="Arial" w:hAnsi="Arial" w:cs="Arial"/>
          <w:color w:val="394753"/>
          <w:lang w:val="en"/>
        </w:rPr>
      </w:pPr>
      <w:r w:rsidRPr="00E41553">
        <w:rPr>
          <w:rFonts w:ascii="Arial" w:hAnsi="Arial" w:cs="Arial"/>
          <w:color w:val="394753"/>
          <w:lang w:val="en"/>
        </w:rPr>
        <w:t xml:space="preserve">If children experience both trauma and neglect, then this can result in anxiety, impulsive </w:t>
      </w:r>
      <w:proofErr w:type="spellStart"/>
      <w:r w:rsidRPr="00E41553">
        <w:rPr>
          <w:rFonts w:ascii="Arial" w:hAnsi="Arial" w:cs="Arial"/>
          <w:color w:val="394753"/>
          <w:lang w:val="en"/>
        </w:rPr>
        <w:t>behaviour</w:t>
      </w:r>
      <w:proofErr w:type="spellEnd"/>
      <w:r w:rsidRPr="00E41553">
        <w:rPr>
          <w:rFonts w:ascii="Arial" w:hAnsi="Arial" w:cs="Arial"/>
          <w:color w:val="394753"/>
          <w:lang w:val="en"/>
        </w:rPr>
        <w:t xml:space="preserve">, poor affect regulation and motor hyperactivity, with poor empathy and problem-solving skills. </w:t>
      </w:r>
    </w:p>
    <w:p w:rsidR="00FD3A85" w:rsidRDefault="00FD3A85"/>
    <w:p w:rsidR="00950A6C" w:rsidRDefault="00950A6C"/>
    <w:p w:rsidR="00950A6C" w:rsidRDefault="00950A6C">
      <w:r>
        <w:rPr>
          <w:noProof/>
          <w:color w:val="394753"/>
          <w:sz w:val="21"/>
          <w:szCs w:val="21"/>
          <w:lang w:val="en"/>
        </w:rPr>
        <w:drawing>
          <wp:inline distT="0" distB="0" distL="0" distR="0" wp14:anchorId="3F6027FF" wp14:editId="1BB31773">
            <wp:extent cx="4892773" cy="3061929"/>
            <wp:effectExtent l="0" t="0" r="3175" b="5715"/>
            <wp:docPr id="2" name="Picture 2" descr="https://app.croneri.co.uk/sites/default/files/three-year-old-brain-scans-negl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p.croneri.co.uk/sites/default/files/three-year-old-brain-scans-negle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85" cy="30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6C" w:rsidRDefault="00950A6C"/>
    <w:p w:rsidR="00950A6C" w:rsidRDefault="00E41553">
      <w:r>
        <w:t xml:space="preserve">As a result, early childhood educators have a prime opportunity to provide children with interactions that can support children’s growth and development, particularly their language and communication skills. </w:t>
      </w:r>
    </w:p>
    <w:p w:rsidR="00950A6C" w:rsidRDefault="00950A6C"/>
    <w:p w:rsidR="00950A6C" w:rsidRPr="00504E43" w:rsidRDefault="00950A6C"/>
    <w:sectPr w:rsidR="00950A6C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0A6C"/>
    <w:rsid w:val="000B4310"/>
    <w:rsid w:val="004000D7"/>
    <w:rsid w:val="00504E43"/>
    <w:rsid w:val="007908F4"/>
    <w:rsid w:val="00950A6C"/>
    <w:rsid w:val="00E4155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C829"/>
  <w15:chartTrackingRefBased/>
  <w15:docId w15:val="{939D10ED-5C2B-427D-9CFC-C60CE1AD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0A6C"/>
    <w:rPr>
      <w:strike w:val="0"/>
      <w:dstrike w:val="0"/>
      <w:color w:val="00558C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950A6C"/>
    <w:pPr>
      <w:spacing w:after="150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juconicomparte.org/recursos/Altered_brain_development_ruu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Lochrie, Paula - CEF</dc:creator>
  <cp:keywords/>
  <dc:description/>
  <cp:lastModifiedBy>Lochrie, Paula - CEF</cp:lastModifiedBy>
  <cp:revision>1</cp:revision>
  <dcterms:created xsi:type="dcterms:W3CDTF">2019-08-30T13:00:00Z</dcterms:created>
  <dcterms:modified xsi:type="dcterms:W3CDTF">2019-08-30T13:24:00Z</dcterms:modified>
</cp:coreProperties>
</file>